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57" w:rsidRDefault="007C0457" w:rsidP="00C20BCE">
      <w:pPr>
        <w:shd w:val="clear" w:color="auto" w:fill="FFFFFF"/>
        <w:ind w:firstLine="850"/>
        <w:jc w:val="center"/>
        <w:rPr>
          <w:b/>
          <w:bCs/>
          <w:color w:val="000000"/>
          <w:sz w:val="28"/>
          <w:lang w:eastAsia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45300" cy="967168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3SCAN2493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7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BCE" w:rsidRPr="00FB1FF5">
        <w:rPr>
          <w:b/>
          <w:bCs/>
          <w:color w:val="000000"/>
          <w:sz w:val="28"/>
          <w:szCs w:val="28"/>
          <w:lang w:eastAsia="ru-RU"/>
        </w:rPr>
        <w:br/>
      </w:r>
    </w:p>
    <w:p w:rsidR="00C20BCE" w:rsidRPr="00FB1FF5" w:rsidRDefault="00C20BCE" w:rsidP="00C20BCE">
      <w:pPr>
        <w:shd w:val="clear" w:color="auto" w:fill="FFFFFF"/>
        <w:ind w:firstLine="850"/>
        <w:jc w:val="center"/>
        <w:rPr>
          <w:rFonts w:ascii="Calibri" w:hAnsi="Calibri" w:cs="Calibri"/>
          <w:color w:val="000000"/>
          <w:lang w:eastAsia="ru-RU"/>
        </w:rPr>
      </w:pPr>
      <w:bookmarkStart w:id="0" w:name="_GoBack"/>
      <w:bookmarkEnd w:id="0"/>
      <w:r w:rsidRPr="00FB1FF5">
        <w:rPr>
          <w:b/>
          <w:bCs/>
          <w:color w:val="000000"/>
          <w:sz w:val="28"/>
          <w:lang w:eastAsia="ru-RU"/>
        </w:rPr>
        <w:lastRenderedPageBreak/>
        <w:t>Пояснительная записка.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Программа «Функциональная грамотность»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Цель программы: создание условий для развития функциональной грамотности.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C20BCE" w:rsidRPr="00FB1FF5" w:rsidRDefault="00C20BCE" w:rsidP="00C20BCE">
      <w:pPr>
        <w:shd w:val="clear" w:color="auto" w:fill="FFFFFF"/>
        <w:ind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1 класс – 33 часа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2 класс – 34 часа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3 класс – 34 часа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4 класс – 34 часа</w:t>
      </w:r>
    </w:p>
    <w:p w:rsidR="00C20BCE" w:rsidRPr="00FB1FF5" w:rsidRDefault="00C20BCE" w:rsidP="00C20BC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C20BCE" w:rsidRPr="00FB1FF5" w:rsidRDefault="00C20BCE" w:rsidP="00C20BCE">
      <w:pPr>
        <w:shd w:val="clear" w:color="auto" w:fill="FFFFFF"/>
        <w:ind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Формы организации занятий:</w:t>
      </w:r>
    </w:p>
    <w:p w:rsidR="00C20BCE" w:rsidRPr="00FB1FF5" w:rsidRDefault="00C20BCE" w:rsidP="00C20BC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1" w:after="21"/>
        <w:ind w:left="360" w:right="450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lastRenderedPageBreak/>
        <w:t>Предметные недели;</w:t>
      </w:r>
    </w:p>
    <w:p w:rsidR="00C20BCE" w:rsidRPr="00FB1FF5" w:rsidRDefault="00C20BCE" w:rsidP="00C20BC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1" w:after="21"/>
        <w:ind w:left="360" w:right="450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Библиотечные уроки;</w:t>
      </w:r>
    </w:p>
    <w:p w:rsidR="00C20BCE" w:rsidRPr="00FB1FF5" w:rsidRDefault="00C20BCE" w:rsidP="00C20BC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1" w:after="21"/>
        <w:ind w:left="360" w:right="450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Деловые беседы;</w:t>
      </w:r>
    </w:p>
    <w:p w:rsidR="00C20BCE" w:rsidRPr="00FB1FF5" w:rsidRDefault="00C20BCE" w:rsidP="00C20BC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1" w:after="21"/>
        <w:ind w:left="360" w:right="450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Участие в научно-исследовательских дискуссиях;</w:t>
      </w:r>
    </w:p>
    <w:p w:rsidR="00C20BCE" w:rsidRPr="00FB1FF5" w:rsidRDefault="00C20BCE" w:rsidP="00C20BC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21" w:after="21"/>
        <w:ind w:left="360" w:right="450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Практические упражнения</w:t>
      </w:r>
    </w:p>
    <w:p w:rsidR="00C20BCE" w:rsidRPr="00FB1FF5" w:rsidRDefault="00C20BCE" w:rsidP="00C20BCE">
      <w:pPr>
        <w:shd w:val="clear" w:color="auto" w:fill="FFFFFF"/>
        <w:ind w:right="450"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20BCE" w:rsidRPr="00FB1FF5" w:rsidRDefault="00C20BCE" w:rsidP="00C20BCE">
      <w:pPr>
        <w:pBdr>
          <w:bottom w:val="single" w:sz="4" w:space="0" w:color="D6DDB9"/>
        </w:pBdr>
        <w:shd w:val="clear" w:color="auto" w:fill="FFFFFF"/>
        <w:spacing w:before="120" w:after="120"/>
        <w:jc w:val="center"/>
        <w:outlineLvl w:val="0"/>
        <w:rPr>
          <w:rFonts w:ascii="Cambria" w:hAnsi="Cambria"/>
          <w:b/>
          <w:bCs/>
          <w:color w:val="366091"/>
          <w:kern w:val="36"/>
          <w:sz w:val="28"/>
          <w:szCs w:val="28"/>
          <w:lang w:eastAsia="ru-RU"/>
        </w:rPr>
      </w:pPr>
      <w:r w:rsidRPr="00FB1FF5">
        <w:rPr>
          <w:b/>
          <w:bCs/>
          <w:color w:val="000000"/>
          <w:kern w:val="36"/>
          <w:sz w:val="28"/>
          <w:lang w:eastAsia="ru-RU"/>
        </w:rPr>
        <w:t>ПЛАНИРУЕМЫЕ РЕЗУЛЬТАТЫ ОСВОЕНИЯ КУРСА</w:t>
      </w:r>
    </w:p>
    <w:p w:rsidR="00C20BCE" w:rsidRPr="00FB1FF5" w:rsidRDefault="00C20BCE" w:rsidP="00C20BCE">
      <w:pPr>
        <w:shd w:val="clear" w:color="auto" w:fill="FFFFFF"/>
        <w:ind w:right="62"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Программа обеспечивает достижение следующих личностных, метапредметных результатов.</w:t>
      </w:r>
    </w:p>
    <w:p w:rsidR="00C20BCE" w:rsidRPr="00FB1FF5" w:rsidRDefault="00C20BCE" w:rsidP="00C20BCE">
      <w:pPr>
        <w:shd w:val="clear" w:color="auto" w:fill="FFFFFF"/>
        <w:ind w:right="62" w:firstLine="850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i/>
          <w:iCs/>
          <w:color w:val="000000"/>
          <w:sz w:val="28"/>
          <w:lang w:eastAsia="ru-RU"/>
        </w:rPr>
        <w:t>Личностные</w:t>
      </w:r>
      <w:r w:rsidRPr="00FB1FF5">
        <w:rPr>
          <w:color w:val="000000"/>
          <w:sz w:val="28"/>
          <w:lang w:eastAsia="ru-RU"/>
        </w:rPr>
        <w:t> результаты изучения курса:</w:t>
      </w:r>
    </w:p>
    <w:p w:rsidR="00C20BCE" w:rsidRPr="00FB1FF5" w:rsidRDefault="00C20BCE" w:rsidP="00C20BCE">
      <w:pPr>
        <w:shd w:val="clear" w:color="auto" w:fill="FFFFFF"/>
        <w:ind w:right="62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C20BCE" w:rsidRPr="00FB1FF5" w:rsidRDefault="00C20BCE" w:rsidP="00C20BCE">
      <w:pPr>
        <w:shd w:val="clear" w:color="auto" w:fill="FFFFFF"/>
        <w:ind w:right="62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C20BCE" w:rsidRPr="00FB1FF5" w:rsidRDefault="00C20BCE" w:rsidP="00C20BCE">
      <w:pPr>
        <w:shd w:val="clear" w:color="auto" w:fill="FFFFFF"/>
        <w:ind w:right="62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 осознавать личную ответственность за свои поступки;</w:t>
      </w:r>
    </w:p>
    <w:p w:rsidR="00C20BCE" w:rsidRPr="00FB1FF5" w:rsidRDefault="00C20BCE" w:rsidP="00C20BCE">
      <w:pPr>
        <w:shd w:val="clear" w:color="auto" w:fill="FFFFFF"/>
        <w:ind w:right="62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уметь сотрудничать со взрослыми и сверстниками в различных ситуациях.</w:t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44780" cy="26035"/>
            <wp:effectExtent l="19050" t="0" r="7620" b="0"/>
            <wp:docPr id="1" name="Рисунок 1" descr="https://nsportal.ru/sites/default/files/docpreview_image/2022/10/04/programma_funktsionalnaya_gramotnost_1-4.docx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10/04/programma_funktsionalnaya_gramotnost_1-4.docx_image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CE" w:rsidRPr="00FB1FF5" w:rsidRDefault="00C20BCE" w:rsidP="00C20BCE">
      <w:pPr>
        <w:shd w:val="clear" w:color="auto" w:fill="FFFFFF"/>
        <w:ind w:firstLine="708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i/>
          <w:iCs/>
          <w:color w:val="000000"/>
          <w:sz w:val="28"/>
          <w:lang w:eastAsia="ru-RU"/>
        </w:rPr>
        <w:t>Метапредметные </w:t>
      </w:r>
      <w:r w:rsidRPr="00FB1FF5">
        <w:rPr>
          <w:color w:val="000000"/>
          <w:sz w:val="28"/>
          <w:lang w:eastAsia="ru-RU"/>
        </w:rPr>
        <w:t>результаты изучения курса: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u w:val="single"/>
          <w:lang w:eastAsia="ru-RU"/>
        </w:rPr>
        <w:t>Познавательные: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685" cy="19685"/>
            <wp:effectExtent l="19050" t="0" r="0" b="0"/>
            <wp:docPr id="2" name="Рисунок 2" descr="https://nsportal.ru/sites/default/files/docpreview_image/2022/10/04/programma_funktsionalnaya_gramotnost_1-4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10/04/programma_funktsionalnaya_gramotnost_1-4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CE" w:rsidRPr="00FB1FF5" w:rsidRDefault="00C20BCE" w:rsidP="00C20BCE">
      <w:pPr>
        <w:shd w:val="clear" w:color="auto" w:fill="FFFFFF"/>
        <w:ind w:right="12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использовать знаково-символические средства, в том числе моделирование;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ориентироваться в своей системе знаний: отличать новое от уже известного;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делать предварительный отбор источников информации: ориентироваться в потоке информации;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перерабатывать полученную информацию: сравнивать и группировать объекты;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преобразовывать информацию из одной формы в другую.</w:t>
      </w:r>
    </w:p>
    <w:p w:rsidR="00C20BCE" w:rsidRPr="00FB1FF5" w:rsidRDefault="00C20BCE" w:rsidP="00C20BCE">
      <w:pPr>
        <w:shd w:val="clear" w:color="auto" w:fill="FFFFFF"/>
        <w:ind w:left="38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u w:val="single"/>
          <w:lang w:eastAsia="ru-RU"/>
        </w:rPr>
        <w:t>Регулятивные: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проявлять познавательную и творческую инициативу;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контролировать и оценивать свои действия, вносить соответствующие коррективы в их выполнение;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уметь отличать правильно выполненное задание от неверного;</w:t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4150" cy="184150"/>
            <wp:effectExtent l="19050" t="0" r="6350" b="0"/>
            <wp:docPr id="3" name="Рисунок 3" descr="https://nsportal.ru/sites/default/files/docpreview_image/2022/10/04/programma_funktsionalnaya_gramotnost_1-4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10/04/programma_funktsionalnaya_gramotnost_1-4.docx_imag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FF5">
        <w:rPr>
          <w:color w:val="000000"/>
          <w:sz w:val="28"/>
          <w:lang w:eastAsia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u w:val="single"/>
          <w:lang w:eastAsia="ru-RU"/>
        </w:rPr>
        <w:t>Коммуникативные: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 xml:space="preserve">- адекватно передавать информацию, выражать свои мысли в соответствии с </w:t>
      </w:r>
      <w:r w:rsidRPr="00FB1FF5">
        <w:rPr>
          <w:color w:val="000000"/>
          <w:sz w:val="28"/>
          <w:lang w:eastAsia="ru-RU"/>
        </w:rPr>
        <w:lastRenderedPageBreak/>
        <w:t>поставленными задачами и отображать предметное содержание и условия деятельности в речи;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слушать и понимать речь других;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совместно договариваться о правилах работы в группе;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6040" cy="26035"/>
            <wp:effectExtent l="19050" t="0" r="0" b="0"/>
            <wp:docPr id="4" name="Рисунок 4" descr="https://nsportal.ru/sites/default/files/docpreview_image/2022/10/04/programma_funktsionalnaya_gramotnost_1-4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10/04/programma_funktsionalnaya_gramotnost_1-4.docx_imag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учиться выполнять различные роли в группе (лидера, исполнителя, критика).</w:t>
      </w:r>
    </w:p>
    <w:p w:rsidR="00C20BCE" w:rsidRPr="00FB1FF5" w:rsidRDefault="00C20BCE" w:rsidP="00C20BCE">
      <w:pPr>
        <w:shd w:val="clear" w:color="auto" w:fill="FFFFFF"/>
        <w:ind w:right="12" w:firstLine="1416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color w:val="000000"/>
          <w:sz w:val="28"/>
          <w:lang w:eastAsia="ru-RU"/>
        </w:rPr>
        <w:t>Предметные результаты</w:t>
      </w:r>
      <w:r w:rsidRPr="00FB1FF5">
        <w:rPr>
          <w:color w:val="000000"/>
          <w:sz w:val="28"/>
          <w:lang w:eastAsia="ru-RU"/>
        </w:rPr>
        <w:t> изучения блока </w:t>
      </w:r>
      <w:r w:rsidRPr="00FB1FF5">
        <w:rPr>
          <w:b/>
          <w:bCs/>
          <w:color w:val="000000"/>
          <w:sz w:val="28"/>
          <w:lang w:eastAsia="ru-RU"/>
        </w:rPr>
        <w:t>«Читательская грамотность»</w:t>
      </w:r>
      <w:r w:rsidRPr="00FB1FF5">
        <w:rPr>
          <w:color w:val="000000"/>
          <w:sz w:val="28"/>
          <w:lang w:eastAsia="ru-RU"/>
        </w:rPr>
        <w:t>: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умение находить необходимую информацию в прочитанных текстах;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 умение задавать вопросы по содержанию прочитанных текстов;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color w:val="000000"/>
          <w:sz w:val="28"/>
          <w:lang w:eastAsia="ru-RU"/>
        </w:rPr>
        <w:t>Предметные результаты</w:t>
      </w:r>
      <w:r w:rsidRPr="00FB1FF5">
        <w:rPr>
          <w:color w:val="000000"/>
          <w:sz w:val="28"/>
          <w:lang w:eastAsia="ru-RU"/>
        </w:rPr>
        <w:t> изучения блока </w:t>
      </w:r>
      <w:r w:rsidRPr="00FB1FF5">
        <w:rPr>
          <w:b/>
          <w:bCs/>
          <w:color w:val="000000"/>
          <w:sz w:val="28"/>
          <w:lang w:eastAsia="ru-RU"/>
        </w:rPr>
        <w:t>«Етественно-научная грамотность»</w:t>
      </w:r>
      <w:r w:rsidRPr="00FB1FF5">
        <w:rPr>
          <w:color w:val="000000"/>
          <w:sz w:val="28"/>
          <w:lang w:eastAsia="ru-RU"/>
        </w:rPr>
        <w:t>:</w:t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350" cy="19685"/>
            <wp:effectExtent l="0" t="0" r="0" b="0"/>
            <wp:docPr id="5" name="Рисунок 5" descr="https://nsportal.ru/sites/default/files/docpreview_image/2022/10/04/programma_funktsionalnaya_gramotnost_1-4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10/04/programma_funktsionalnaya_gramotnost_1-4.docx_image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CE" w:rsidRPr="00FB1FF5" w:rsidRDefault="00C20BCE" w:rsidP="00C20BCE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685" cy="151130"/>
            <wp:effectExtent l="19050" t="0" r="0" b="0"/>
            <wp:docPr id="6" name="Рисунок 6" descr="https://nsportal.ru/sites/default/files/docpreview_image/2022/10/04/programma_funktsionalnaya_gramotnost_1-4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10/04/programma_funktsionalnaya_gramotnost_1-4.docx_imag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350" cy="6350"/>
            <wp:effectExtent l="0" t="0" r="0" b="0"/>
            <wp:docPr id="7" name="Рисунок 7" descr="https://nsportal.ru/sites/default/files/docpreview_image/2022/10/04/programma_funktsionalnaya_gramotnost_1-4.docx_imag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10/04/programma_funktsionalnaya_gramotnost_1-4.docx_image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685" cy="26035"/>
            <wp:effectExtent l="19050" t="0" r="0" b="0"/>
            <wp:docPr id="8" name="Рисунок 8" descr="https://nsportal.ru/sites/default/files/docpreview_image/2022/10/04/programma_funktsionalnaya_gramotnost_1-4.docx_imag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10/04/programma_funktsionalnaya_gramotnost_1-4.docx_image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350" cy="6350"/>
            <wp:effectExtent l="0" t="0" r="0" b="0"/>
            <wp:docPr id="9" name="Рисунок 9" descr="https://nsportal.ru/sites/default/files/docpreview_image/2022/10/04/programma_funktsionalnaya_gramotnost_1-4.docx_imag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10/04/programma_funktsionalnaya_gramotnost_1-4.docx_image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9685" cy="26035"/>
            <wp:effectExtent l="19050" t="0" r="0" b="0"/>
            <wp:docPr id="10" name="Рисунок 10" descr="https://nsportal.ru/sites/default/files/docpreview_image/2022/10/04/programma_funktsionalnaya_gramotnost_1-4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10/04/programma_funktsionalnaya_gramotnost_1-4.docx_image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1FF5">
        <w:rPr>
          <w:b/>
          <w:bCs/>
          <w:color w:val="000000"/>
          <w:sz w:val="28"/>
          <w:lang w:eastAsia="ru-RU"/>
        </w:rPr>
        <w:t>Предметные результаты</w:t>
      </w:r>
      <w:r w:rsidRPr="00FB1FF5">
        <w:rPr>
          <w:color w:val="000000"/>
          <w:sz w:val="28"/>
          <w:lang w:eastAsia="ru-RU"/>
        </w:rPr>
        <w:t> изучения блока </w:t>
      </w:r>
      <w:r w:rsidRPr="00FB1FF5">
        <w:rPr>
          <w:b/>
          <w:bCs/>
          <w:color w:val="000000"/>
          <w:sz w:val="28"/>
          <w:lang w:eastAsia="ru-RU"/>
        </w:rPr>
        <w:t>«Математическая грамотность»: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способность проводить математические рассуждения;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C20BCE" w:rsidRPr="00FB1FF5" w:rsidRDefault="00C20BCE" w:rsidP="00C20BCE">
      <w:pPr>
        <w:shd w:val="clear" w:color="auto" w:fill="FFFFFF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20BCE" w:rsidRPr="00FB1FF5" w:rsidRDefault="00C20BCE" w:rsidP="00C20BCE">
      <w:pPr>
        <w:shd w:val="clear" w:color="auto" w:fill="FFFFFF"/>
        <w:ind w:firstLine="1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color w:val="000000"/>
          <w:sz w:val="28"/>
          <w:lang w:eastAsia="ru-RU"/>
        </w:rPr>
        <w:t>Предметные результаты</w:t>
      </w:r>
      <w:r w:rsidRPr="00FB1FF5">
        <w:rPr>
          <w:color w:val="000000"/>
          <w:sz w:val="28"/>
          <w:lang w:eastAsia="ru-RU"/>
        </w:rPr>
        <w:t> изучения блока </w:t>
      </w:r>
      <w:r w:rsidRPr="00FB1FF5">
        <w:rPr>
          <w:b/>
          <w:bCs/>
          <w:color w:val="000000"/>
          <w:sz w:val="28"/>
          <w:lang w:eastAsia="ru-RU"/>
        </w:rPr>
        <w:t>«Финансовая грамотность»:</w:t>
      </w:r>
    </w:p>
    <w:p w:rsidR="00C20BCE" w:rsidRPr="00FB1FF5" w:rsidRDefault="00C20BCE" w:rsidP="00C20BCE">
      <w:pPr>
        <w:shd w:val="clear" w:color="auto" w:fill="FFFFFF"/>
        <w:ind w:left="2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понимание и правильное использование финансовых терминов;</w:t>
      </w:r>
    </w:p>
    <w:p w:rsidR="00C20BCE" w:rsidRPr="00FB1FF5" w:rsidRDefault="00C20BCE" w:rsidP="00C20BCE">
      <w:pPr>
        <w:shd w:val="clear" w:color="auto" w:fill="FFFFFF"/>
        <w:ind w:left="2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представление о семейных расходах и доходах;</w:t>
      </w:r>
    </w:p>
    <w:p w:rsidR="00C20BCE" w:rsidRPr="00FB1FF5" w:rsidRDefault="00C20BCE" w:rsidP="00C20BCE">
      <w:pPr>
        <w:shd w:val="clear" w:color="auto" w:fill="FFFFFF"/>
        <w:ind w:left="2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умение проводить простейшие расчеты семейного бюджета; </w:t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4150" cy="184150"/>
            <wp:effectExtent l="19050" t="0" r="6350" b="0"/>
            <wp:docPr id="11" name="Рисунок 11" descr="https://nsportal.ru/sites/default/files/docpreview_image/2022/10/04/programma_funktsionalnaya_gramotnost_1-4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10/04/programma_funktsionalnaya_gramotnost_1-4.docx_image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CE" w:rsidRPr="00FB1FF5" w:rsidRDefault="00C20BCE" w:rsidP="00C20BCE">
      <w:pPr>
        <w:shd w:val="clear" w:color="auto" w:fill="FFFFFF"/>
        <w:ind w:left="2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представление о различных видах семейных доходов;</w:t>
      </w:r>
    </w:p>
    <w:p w:rsidR="00C20BCE" w:rsidRPr="00FB1FF5" w:rsidRDefault="00C20BCE" w:rsidP="00C20BCE">
      <w:pPr>
        <w:shd w:val="clear" w:color="auto" w:fill="FFFFFF"/>
        <w:ind w:left="2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представление о различных видах семейных расходов;</w:t>
      </w:r>
    </w:p>
    <w:p w:rsidR="00C20BCE" w:rsidRPr="00FB1FF5" w:rsidRDefault="00C20BCE" w:rsidP="00C20BCE">
      <w:pPr>
        <w:shd w:val="clear" w:color="auto" w:fill="FFFFFF"/>
        <w:ind w:left="2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представление о способах экономии семейного бюджета.</w:t>
      </w:r>
    </w:p>
    <w:p w:rsidR="00C20BCE" w:rsidRPr="00FB1FF5" w:rsidRDefault="00C20BCE" w:rsidP="00C20BCE">
      <w:pPr>
        <w:shd w:val="clear" w:color="auto" w:fill="FFFFFF"/>
        <w:ind w:right="528"/>
        <w:jc w:val="center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color w:val="000000"/>
          <w:sz w:val="28"/>
          <w:lang w:eastAsia="ru-RU"/>
        </w:rPr>
        <w:t>ОЦЕНКА ДОСТИЖЕНИЯ ПЛАНИРУЕМЫХ РЕЗУЛЬТАТОВ</w:t>
      </w:r>
    </w:p>
    <w:p w:rsidR="00C20BCE" w:rsidRPr="00FB1FF5" w:rsidRDefault="00C20BCE" w:rsidP="00C20BCE">
      <w:pPr>
        <w:shd w:val="clear" w:color="auto" w:fill="FFFFFF"/>
        <w:ind w:right="528"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Обучение ведется на безотметочной основе.</w:t>
      </w:r>
    </w:p>
    <w:p w:rsidR="00C20BCE" w:rsidRPr="00FB1FF5" w:rsidRDefault="00C20BCE" w:rsidP="00C20BCE">
      <w:pPr>
        <w:shd w:val="clear" w:color="auto" w:fill="FFFFFF"/>
        <w:ind w:right="528"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ascii="Calibri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6350" cy="19685"/>
            <wp:effectExtent l="0" t="0" r="0" b="0"/>
            <wp:docPr id="12" name="Рисунок 12" descr="https://nsportal.ru/sites/default/files/docpreview_image/2022/10/04/programma_funktsionalnaya_gramotnost_1-4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10/04/programma_funktsionalnaya_gramotnost_1-4.docx_image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CE" w:rsidRPr="00FB1FF5" w:rsidRDefault="00C20BCE" w:rsidP="00C20BCE">
      <w:pPr>
        <w:shd w:val="clear" w:color="auto" w:fill="FFFFFF"/>
        <w:ind w:right="528"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степень помощи, которую оказывает учитель учащимся при выполнении заданий;</w:t>
      </w:r>
    </w:p>
    <w:p w:rsidR="00C20BCE" w:rsidRPr="00FB1FF5" w:rsidRDefault="00C20BCE" w:rsidP="00C20BCE">
      <w:pPr>
        <w:shd w:val="clear" w:color="auto" w:fill="FFFFFF"/>
        <w:ind w:right="528"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C20BCE" w:rsidRPr="00FB1FF5" w:rsidRDefault="00C20BCE" w:rsidP="00C20BCE">
      <w:pPr>
        <w:shd w:val="clear" w:color="auto" w:fill="FFFFFF"/>
        <w:ind w:right="528"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20BCE" w:rsidRPr="00FB1FF5" w:rsidRDefault="00C20BCE" w:rsidP="00C20BCE">
      <w:pPr>
        <w:shd w:val="clear" w:color="auto" w:fill="FFFFFF"/>
        <w:ind w:right="528" w:firstLine="708"/>
        <w:jc w:val="both"/>
        <w:rPr>
          <w:rFonts w:ascii="Calibri" w:hAnsi="Calibri" w:cs="Calibri"/>
          <w:color w:val="000000"/>
          <w:lang w:eastAsia="ru-RU"/>
        </w:rPr>
      </w:pPr>
      <w:r w:rsidRPr="00FB1FF5">
        <w:rPr>
          <w:color w:val="000000"/>
          <w:sz w:val="28"/>
          <w:lang w:eastAsia="ru-RU"/>
        </w:rPr>
        <w:t xml:space="preserve">- косвенным показателем эффективности занятий может быть повышение </w:t>
      </w:r>
      <w:r w:rsidRPr="00FB1FF5">
        <w:rPr>
          <w:color w:val="000000"/>
          <w:sz w:val="28"/>
          <w:lang w:eastAsia="ru-RU"/>
        </w:rPr>
        <w:lastRenderedPageBreak/>
        <w:t>качества успеваемости по математике, русскому языку, окружающему миру, литературному чтению и др.</w:t>
      </w:r>
    </w:p>
    <w:p w:rsidR="00C20BCE" w:rsidRPr="00FB1FF5" w:rsidRDefault="00C20BCE" w:rsidP="00C20BCE">
      <w:pPr>
        <w:shd w:val="clear" w:color="auto" w:fill="FFFFFF"/>
        <w:ind w:right="528"/>
        <w:jc w:val="center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color w:val="000000"/>
          <w:sz w:val="28"/>
          <w:szCs w:val="28"/>
          <w:lang w:eastAsia="ru-RU"/>
        </w:rPr>
        <w:br/>
      </w:r>
      <w:r w:rsidRPr="00FB1FF5">
        <w:rPr>
          <w:b/>
          <w:bCs/>
          <w:color w:val="000000"/>
          <w:sz w:val="28"/>
          <w:lang w:eastAsia="ru-RU"/>
        </w:rPr>
        <w:t>Содержание программы 4 класс (34 ч)</w:t>
      </w:r>
    </w:p>
    <w:tbl>
      <w:tblPr>
        <w:tblW w:w="847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127"/>
        <w:gridCol w:w="996"/>
        <w:gridCol w:w="2591"/>
        <w:gridCol w:w="2158"/>
      </w:tblGrid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5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176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528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142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0BCE" w:rsidRPr="00FB1FF5" w:rsidRDefault="00C20BCE" w:rsidP="00F05A33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Томат.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Лук.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Капуста.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Горох.</w:t>
            </w:r>
          </w:p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0BCE" w:rsidRPr="00FB1FF5" w:rsidRDefault="00C20BCE" w:rsidP="00F05A33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Инфляция.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0BCE" w:rsidRPr="00FB1FF5" w:rsidRDefault="00C20BCE" w:rsidP="00F05A33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C20BCE" w:rsidRPr="00FB1FF5" w:rsidRDefault="00C20BCE" w:rsidP="00F05A33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20BCE" w:rsidRPr="00FB1FF5" w:rsidRDefault="00C20BCE" w:rsidP="00F05A33">
            <w:pPr>
              <w:shd w:val="clear" w:color="auto" w:fill="FFFFFF"/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 xml:space="preserve">Составляем словарик по финансовой </w:t>
            </w:r>
            <w:r w:rsidRPr="00FB1FF5">
              <w:rPr>
                <w:color w:val="000000"/>
                <w:sz w:val="24"/>
                <w:szCs w:val="24"/>
                <w:lang w:eastAsia="ru-RU"/>
              </w:rPr>
              <w:lastRenderedPageBreak/>
              <w:t>грамотности.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34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</w:tbl>
    <w:p w:rsidR="00C20BCE" w:rsidRPr="00FB1FF5" w:rsidRDefault="00C20BCE" w:rsidP="00C20BCE">
      <w:pPr>
        <w:shd w:val="clear" w:color="auto" w:fill="FFFFFF"/>
        <w:ind w:right="528"/>
        <w:jc w:val="center"/>
        <w:rPr>
          <w:rFonts w:ascii="Calibri" w:hAnsi="Calibri" w:cs="Calibri"/>
          <w:color w:val="000000"/>
          <w:lang w:eastAsia="ru-RU"/>
        </w:rPr>
      </w:pPr>
      <w:r w:rsidRPr="00FB1FF5">
        <w:rPr>
          <w:b/>
          <w:bCs/>
          <w:color w:val="000000"/>
          <w:sz w:val="28"/>
          <w:lang w:eastAsia="ru-RU"/>
        </w:rPr>
        <w:t>Календарно-тематическое планирование (4 класс)</w:t>
      </w:r>
    </w:p>
    <w:tbl>
      <w:tblPr>
        <w:tblW w:w="8470" w:type="dxa"/>
        <w:tblInd w:w="-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724"/>
        <w:gridCol w:w="917"/>
        <w:gridCol w:w="1014"/>
        <w:gridCol w:w="1211"/>
        <w:gridCol w:w="1085"/>
        <w:gridCol w:w="894"/>
      </w:tblGrid>
      <w:tr w:rsidR="00C20BCE" w:rsidRPr="00FB1FF5" w:rsidTr="00F05A33"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20BCE" w:rsidRPr="00FB1FF5" w:rsidTr="00F05A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20BCE" w:rsidRPr="00FB1FF5" w:rsidRDefault="00C20BCE" w:rsidP="00F05A3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4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5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29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30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C20BCE">
            <w:pPr>
              <w:widowControl/>
              <w:numPr>
                <w:ilvl w:val="0"/>
                <w:numId w:val="31"/>
              </w:numPr>
              <w:autoSpaceDE/>
              <w:autoSpaceDN/>
              <w:spacing w:before="100" w:beforeAutospacing="1" w:after="100" w:afterAutospacing="1"/>
              <w:jc w:val="both"/>
              <w:rPr>
                <w:rFonts w:ascii="Calibri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22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  <w:tr w:rsidR="00C20BCE" w:rsidRPr="00FB1FF5" w:rsidTr="00F05A33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ind w:right="22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spacing w:line="0" w:lineRule="atLeast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 w:rsidRPr="00FB1FF5"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BCE" w:rsidRPr="00FB1FF5" w:rsidRDefault="00C20BCE" w:rsidP="00F05A33">
            <w:pPr>
              <w:rPr>
                <w:rFonts w:ascii="Arial" w:hAnsi="Arial" w:cs="Arial"/>
                <w:color w:val="666666"/>
                <w:sz w:val="1"/>
                <w:szCs w:val="17"/>
                <w:lang w:eastAsia="ru-RU"/>
              </w:rPr>
            </w:pPr>
          </w:p>
        </w:tc>
      </w:tr>
    </w:tbl>
    <w:p w:rsidR="00C20BCE" w:rsidRDefault="00C20BCE" w:rsidP="00C20BCE"/>
    <w:p w:rsidR="00B97EAB" w:rsidRDefault="00B97EAB">
      <w:pPr>
        <w:pStyle w:val="a3"/>
        <w:spacing w:before="66"/>
        <w:ind w:left="1615" w:right="1488"/>
        <w:jc w:val="center"/>
      </w:pPr>
    </w:p>
    <w:p w:rsidR="00B97EAB" w:rsidRDefault="00B97EAB">
      <w:pPr>
        <w:jc w:val="center"/>
        <w:sectPr w:rsidR="00B97EAB">
          <w:pgSz w:w="11900" w:h="16840"/>
          <w:pgMar w:top="520" w:right="560" w:bottom="280" w:left="560" w:header="720" w:footer="720" w:gutter="0"/>
          <w:cols w:space="720"/>
        </w:sectPr>
      </w:pPr>
    </w:p>
    <w:p w:rsidR="00B97EAB" w:rsidRDefault="00767BBF">
      <w:pPr>
        <w:sectPr w:rsidR="00B97EAB">
          <w:pgSz w:w="11900" w:h="16840"/>
          <w:pgMar w:top="520" w:right="560" w:bottom="280" w:left="560" w:header="720" w:footer="720" w:gutter="0"/>
          <w:cols w:space="720"/>
        </w:sectPr>
      </w:pPr>
      <w:r>
        <w:lastRenderedPageBreak/>
        <w:t xml:space="preserve"> </w:t>
      </w:r>
    </w:p>
    <w:p w:rsidR="00B97EAB" w:rsidRDefault="00B97EAB">
      <w:pPr>
        <w:pStyle w:val="a3"/>
        <w:spacing w:before="4"/>
        <w:ind w:left="0"/>
        <w:rPr>
          <w:b/>
          <w:sz w:val="17"/>
        </w:rPr>
      </w:pPr>
    </w:p>
    <w:sectPr w:rsidR="00B97EAB" w:rsidSect="00DA060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57"/>
    <w:multiLevelType w:val="multilevel"/>
    <w:tmpl w:val="71B24F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159E3"/>
    <w:multiLevelType w:val="multilevel"/>
    <w:tmpl w:val="2D1CCF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342AC"/>
    <w:multiLevelType w:val="multilevel"/>
    <w:tmpl w:val="E5D489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60B93"/>
    <w:multiLevelType w:val="multilevel"/>
    <w:tmpl w:val="56EC2E3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90A2F"/>
    <w:multiLevelType w:val="multilevel"/>
    <w:tmpl w:val="BDA4CA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727C5"/>
    <w:multiLevelType w:val="multilevel"/>
    <w:tmpl w:val="001A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94380"/>
    <w:multiLevelType w:val="multilevel"/>
    <w:tmpl w:val="B5BC68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41216"/>
    <w:multiLevelType w:val="multilevel"/>
    <w:tmpl w:val="0D1C3D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F5FA1"/>
    <w:multiLevelType w:val="multilevel"/>
    <w:tmpl w:val="C4BAC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9341F"/>
    <w:multiLevelType w:val="multilevel"/>
    <w:tmpl w:val="887ECF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391A71"/>
    <w:multiLevelType w:val="multilevel"/>
    <w:tmpl w:val="4ED82D4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63442"/>
    <w:multiLevelType w:val="multilevel"/>
    <w:tmpl w:val="EE8E7A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21898"/>
    <w:multiLevelType w:val="multilevel"/>
    <w:tmpl w:val="754C87D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81B18"/>
    <w:multiLevelType w:val="multilevel"/>
    <w:tmpl w:val="4BC427D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96A37"/>
    <w:multiLevelType w:val="multilevel"/>
    <w:tmpl w:val="FB4E8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61118"/>
    <w:multiLevelType w:val="multilevel"/>
    <w:tmpl w:val="E27681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BE13C9"/>
    <w:multiLevelType w:val="multilevel"/>
    <w:tmpl w:val="55540C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85A99"/>
    <w:multiLevelType w:val="multilevel"/>
    <w:tmpl w:val="F48A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AE5"/>
    <w:multiLevelType w:val="multilevel"/>
    <w:tmpl w:val="E4F4E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237C9"/>
    <w:multiLevelType w:val="multilevel"/>
    <w:tmpl w:val="9D067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3B5895"/>
    <w:multiLevelType w:val="multilevel"/>
    <w:tmpl w:val="499099F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927F38"/>
    <w:multiLevelType w:val="multilevel"/>
    <w:tmpl w:val="C92E5F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D0C2F"/>
    <w:multiLevelType w:val="multilevel"/>
    <w:tmpl w:val="0E0889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2A1D8E"/>
    <w:multiLevelType w:val="multilevel"/>
    <w:tmpl w:val="1A78BA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700A77"/>
    <w:multiLevelType w:val="multilevel"/>
    <w:tmpl w:val="2F043C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C13044"/>
    <w:multiLevelType w:val="multilevel"/>
    <w:tmpl w:val="DFDA5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C31E8"/>
    <w:multiLevelType w:val="multilevel"/>
    <w:tmpl w:val="9DBEE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43635D"/>
    <w:multiLevelType w:val="multilevel"/>
    <w:tmpl w:val="53F41E0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9F5BE8"/>
    <w:multiLevelType w:val="multilevel"/>
    <w:tmpl w:val="4B2647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4719A"/>
    <w:multiLevelType w:val="multilevel"/>
    <w:tmpl w:val="0114A0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784A47"/>
    <w:multiLevelType w:val="hybridMultilevel"/>
    <w:tmpl w:val="B09ABA20"/>
    <w:lvl w:ilvl="0" w:tplc="CF44E1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824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14EFA5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956C7A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9A8633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7C61E9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C32A0E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D48B0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DA0AE8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5"/>
  </w:num>
  <w:num w:numId="3">
    <w:abstractNumId w:val="17"/>
  </w:num>
  <w:num w:numId="4">
    <w:abstractNumId w:val="14"/>
  </w:num>
  <w:num w:numId="5">
    <w:abstractNumId w:val="26"/>
  </w:num>
  <w:num w:numId="6">
    <w:abstractNumId w:val="25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9"/>
  </w:num>
  <w:num w:numId="12">
    <w:abstractNumId w:val="4"/>
  </w:num>
  <w:num w:numId="13">
    <w:abstractNumId w:val="9"/>
  </w:num>
  <w:num w:numId="14">
    <w:abstractNumId w:val="29"/>
  </w:num>
  <w:num w:numId="15">
    <w:abstractNumId w:val="28"/>
  </w:num>
  <w:num w:numId="16">
    <w:abstractNumId w:val="16"/>
  </w:num>
  <w:num w:numId="17">
    <w:abstractNumId w:val="21"/>
  </w:num>
  <w:num w:numId="18">
    <w:abstractNumId w:val="3"/>
  </w:num>
  <w:num w:numId="19">
    <w:abstractNumId w:val="7"/>
  </w:num>
  <w:num w:numId="20">
    <w:abstractNumId w:val="22"/>
  </w:num>
  <w:num w:numId="21">
    <w:abstractNumId w:val="24"/>
  </w:num>
  <w:num w:numId="22">
    <w:abstractNumId w:val="13"/>
  </w:num>
  <w:num w:numId="23">
    <w:abstractNumId w:val="2"/>
  </w:num>
  <w:num w:numId="24">
    <w:abstractNumId w:val="12"/>
  </w:num>
  <w:num w:numId="25">
    <w:abstractNumId w:val="11"/>
  </w:num>
  <w:num w:numId="26">
    <w:abstractNumId w:val="10"/>
  </w:num>
  <w:num w:numId="27">
    <w:abstractNumId w:val="15"/>
  </w:num>
  <w:num w:numId="28">
    <w:abstractNumId w:val="6"/>
  </w:num>
  <w:num w:numId="29">
    <w:abstractNumId w:val="23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97EAB"/>
    <w:rsid w:val="003D1DDA"/>
    <w:rsid w:val="00542EB9"/>
    <w:rsid w:val="00767BBF"/>
    <w:rsid w:val="007C0457"/>
    <w:rsid w:val="00B97EAB"/>
    <w:rsid w:val="00C20BCE"/>
    <w:rsid w:val="00C3755A"/>
    <w:rsid w:val="00DA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DCA7"/>
  <w15:docId w15:val="{CCAA3889-C237-4F55-B46F-69AC5DC2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06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A0608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A0608"/>
    <w:pPr>
      <w:spacing w:before="45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0608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A0608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DA0608"/>
  </w:style>
  <w:style w:type="paragraph" w:styleId="a5">
    <w:name w:val="Balloon Text"/>
    <w:basedOn w:val="a"/>
    <w:link w:val="a6"/>
    <w:uiPriority w:val="99"/>
    <w:semiHidden/>
    <w:unhideWhenUsed/>
    <w:rsid w:val="00C20B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2023-01-11T13:04:00Z</cp:lastPrinted>
  <dcterms:created xsi:type="dcterms:W3CDTF">2023-01-10T12:40:00Z</dcterms:created>
  <dcterms:modified xsi:type="dcterms:W3CDTF">2023-01-14T13:06:00Z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2022-07-08T00:00:00Z</vt:filetime>
  </property>
</Properties>
</file>