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96" w:rsidRDefault="004918A1">
      <w:pPr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5DFE9A" wp14:editId="5DFD1FD0">
            <wp:simplePos x="0" y="0"/>
            <wp:positionH relativeFrom="column">
              <wp:posOffset>-340360</wp:posOffset>
            </wp:positionH>
            <wp:positionV relativeFrom="paragraph">
              <wp:posOffset>-387985</wp:posOffset>
            </wp:positionV>
            <wp:extent cx="7241540" cy="10239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53B" w:rsidRPr="004918A1" w:rsidRDefault="001C5854" w:rsidP="004918A1">
      <w:pPr>
        <w:jc w:val="center"/>
        <w:rPr>
          <w:rFonts w:ascii="Times New Roman" w:hAnsi="Times New Roman"/>
          <w:b/>
          <w:sz w:val="28"/>
          <w:highlight w:val="whit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highlight w:val="white"/>
        </w:rPr>
        <w:lastRenderedPageBreak/>
        <w:t>Пояснительная записка</w:t>
      </w:r>
    </w:p>
    <w:p w:rsidR="00B3253B" w:rsidRDefault="00B3253B">
      <w:pPr>
        <w:jc w:val="center"/>
        <w:rPr>
          <w:rFonts w:ascii="Calibri" w:hAnsi="Calibri"/>
          <w:sz w:val="22"/>
          <w:highlight w:val="white"/>
        </w:rPr>
      </w:pP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 xml:space="preserve">  Программа элективного курса « </w:t>
      </w:r>
      <w:r w:rsidR="009B4696">
        <w:rPr>
          <w:rFonts w:ascii="Times New Roman" w:hAnsi="Times New Roman"/>
          <w:highlight w:val="white"/>
        </w:rPr>
        <w:t>Юный эколог</w:t>
      </w:r>
      <w:r>
        <w:rPr>
          <w:rFonts w:ascii="Times New Roman" w:hAnsi="Times New Roman"/>
          <w:highlight w:val="white"/>
        </w:rPr>
        <w:t>»</w:t>
      </w:r>
      <w:r>
        <w:rPr>
          <w:rFonts w:ascii="Times New Roman" w:hAnsi="Times New Roman"/>
          <w:color w:val="FF0000"/>
          <w:highlight w:val="white"/>
        </w:rPr>
        <w:t> </w:t>
      </w:r>
      <w:r>
        <w:rPr>
          <w:rFonts w:ascii="Times New Roman" w:hAnsi="Times New Roman"/>
          <w:highlight w:val="white"/>
        </w:rPr>
        <w:t>разработана на основе Закона РФ «Об образовании», Федеральной программы развития образования, в рамках Президентской программы «Дети России», федеральной целевой, региональной, муниципальной и школьной программ «Одарённые дети» национальной образовательной стратегии «Наша новая школа» «Система поддержки талантливых детей» и способствует их успешной реализации.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 xml:space="preserve"> Элективный курс составлен на основе   Программы элективных курсов. Биология. 6-9 классы. </w:t>
      </w:r>
      <w:proofErr w:type="spellStart"/>
      <w:r>
        <w:rPr>
          <w:rFonts w:ascii="Times New Roman" w:hAnsi="Times New Roman"/>
          <w:highlight w:val="white"/>
        </w:rPr>
        <w:t>Предпрофильное</w:t>
      </w:r>
      <w:proofErr w:type="spellEnd"/>
      <w:r>
        <w:rPr>
          <w:rFonts w:ascii="Times New Roman" w:hAnsi="Times New Roman"/>
          <w:highlight w:val="white"/>
        </w:rPr>
        <w:t xml:space="preserve"> обучение. Сборник 1/авт.-сост. В.И. </w:t>
      </w:r>
      <w:proofErr w:type="spellStart"/>
      <w:r>
        <w:rPr>
          <w:rFonts w:ascii="Times New Roman" w:hAnsi="Times New Roman"/>
          <w:highlight w:val="white"/>
        </w:rPr>
        <w:t>Сивоглазов</w:t>
      </w:r>
      <w:proofErr w:type="spellEnd"/>
      <w:r>
        <w:rPr>
          <w:rFonts w:ascii="Times New Roman" w:hAnsi="Times New Roman"/>
          <w:highlight w:val="white"/>
        </w:rPr>
        <w:t xml:space="preserve">, И.Б. </w:t>
      </w:r>
      <w:proofErr w:type="spellStart"/>
      <w:r>
        <w:rPr>
          <w:rFonts w:ascii="Times New Roman" w:hAnsi="Times New Roman"/>
          <w:highlight w:val="white"/>
        </w:rPr>
        <w:t>Морзунова</w:t>
      </w:r>
      <w:proofErr w:type="spellEnd"/>
      <w:r>
        <w:rPr>
          <w:rFonts w:ascii="Times New Roman" w:hAnsi="Times New Roman"/>
          <w:highlight w:val="white"/>
        </w:rPr>
        <w:t>. – М.: Дрофа, 2007. – 176с.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 Программа предусматривает развитие спектра образовательных услуг, удовлетворяющих потребности и интересы детей, обеспечивает научное, методическое и информационное сопровождение работы учителя со способными и одарёнными детьми.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 Программа включает: пояснительную записку; учебный план, основное содержание курса, тематическое планирование  с примерным распределением учебных часов по разделам курса и рекомендуемой последовательностью изучения тематических блоков; требования к уровню подготовки учащихся, ожидаемые результаты факультативного курса, формы контроля уровня достижений учащихся и критерии оценки, список литературы.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 Курс «Занимательная биология » включает использование разнообразного демонстрационного материала.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Программа элективных занятий, предполагает и самостоятельную работу учащихся с дополнительной литературой.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Занятия рассчитаны на 17 часов для учащихся 7</w:t>
      </w:r>
      <w:r w:rsidR="009B4696">
        <w:rPr>
          <w:rFonts w:ascii="Times New Roman" w:hAnsi="Times New Roman"/>
          <w:highlight w:val="white"/>
        </w:rPr>
        <w:t>-9 классов</w:t>
      </w:r>
      <w:r>
        <w:rPr>
          <w:rFonts w:ascii="Times New Roman" w:hAnsi="Times New Roman"/>
          <w:highlight w:val="white"/>
        </w:rPr>
        <w:t xml:space="preserve"> основной школы.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Срок проведения занятий с января по май.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Занятия пров</w:t>
      </w:r>
      <w:r w:rsidR="009B4696">
        <w:rPr>
          <w:rFonts w:ascii="Times New Roman" w:hAnsi="Times New Roman"/>
          <w:highlight w:val="white"/>
        </w:rPr>
        <w:t>одятся один раз в неделю по 1часу</w:t>
      </w:r>
      <w:r>
        <w:rPr>
          <w:rFonts w:ascii="Times New Roman" w:hAnsi="Times New Roman"/>
          <w:highlight w:val="white"/>
        </w:rPr>
        <w:t>.</w:t>
      </w:r>
      <w:r>
        <w:rPr>
          <w:rFonts w:ascii="Times New Roman" w:hAnsi="Times New Roman"/>
          <w:b/>
          <w:highlight w:val="white"/>
        </w:rPr>
        <w:t> </w:t>
      </w: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Цель курса – </w:t>
      </w:r>
      <w:r>
        <w:rPr>
          <w:rFonts w:ascii="Times New Roman" w:hAnsi="Times New Roman"/>
          <w:highlight w:val="white"/>
        </w:rPr>
        <w:t>формирование у учащихся интереса к изучению живых организмов, так как много интересной информации остается за страницами учебника. Логика изучения животных основана на схеме: среда обитания, особенности строения, уникальные особенности строения, уникальные особенности поведения, значение в жизни человека (животные – символы).  В процессе реализации программы курса предполагается активная поисковая деятельность учащихся при работе с различными источниками информации (фильмы, экскурсии, книги, рассказы ученых и т.д.).</w:t>
      </w: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Задачи</w:t>
      </w:r>
      <w:r>
        <w:rPr>
          <w:rFonts w:ascii="Times New Roman" w:hAnsi="Times New Roman"/>
          <w:highlight w:val="white"/>
        </w:rPr>
        <w:t>: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сформировать у учащихся систему представлений о мире живых организмов, как родной страны, так и планеты в целом;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развить познавательный интерес и любовь к животным и растениям;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сформировать систему представлений об экологически грамотном взаимодействии между человеком и живыми организмами, о мерах по сохранению животного и растительного  мира.</w:t>
      </w: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</w:t>
      </w:r>
      <w:r>
        <w:rPr>
          <w:rFonts w:ascii="Times New Roman" w:hAnsi="Times New Roman"/>
          <w:b/>
          <w:highlight w:val="white"/>
        </w:rPr>
        <w:t>Курс способствует: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-развитию познавательных навыков учащихся, умений, самостоятельно конструировать знания и ориентироваться в информационном пространстве;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-развитию форм творческой, исследовательской активности учащихся;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-созданию творческой среды для проявления и реализации способностей каждого ребенка, стимулированию и выявлению достижений одаренных школьников.</w:t>
      </w: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Формы и методы проведения занятий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Занятия  предполагают, наряду с теоретическими уроками, использование экскурсий, наблюдений, практических работ по определению животных и растений, сред их обитания.</w:t>
      </w: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Главными целями элективного курса являются:</w:t>
      </w:r>
    </w:p>
    <w:p w:rsidR="00B3253B" w:rsidRDefault="001C5854">
      <w:pPr>
        <w:numPr>
          <w:ilvl w:val="0"/>
          <w:numId w:val="1"/>
        </w:numPr>
      </w:pPr>
      <w:r>
        <w:rPr>
          <w:rFonts w:ascii="Times New Roman" w:hAnsi="Times New Roman"/>
          <w:highlight w:val="white"/>
        </w:rPr>
        <w:lastRenderedPageBreak/>
        <w:t>Воспитание гражданственности,  развитие мировоззренческих научных  убеждений учащихся на основе осмысления ими этических норм и правил отношения к природе, человеку более широкому практическому применению биологических знаний как научной основы отдельных отраслей современного производства, рационального природопользования.</w:t>
      </w:r>
    </w:p>
    <w:p w:rsidR="00B3253B" w:rsidRDefault="001C5854">
      <w:pPr>
        <w:numPr>
          <w:ilvl w:val="0"/>
          <w:numId w:val="1"/>
        </w:numPr>
      </w:pPr>
      <w:r>
        <w:rPr>
          <w:rFonts w:ascii="Times New Roman" w:hAnsi="Times New Roman"/>
          <w:highlight w:val="white"/>
        </w:rPr>
        <w:t>Овладение умениями и навыками самостоятельного поиска, систематизации и комплексного анализа биологической  информации;</w:t>
      </w:r>
    </w:p>
    <w:p w:rsidR="00B3253B" w:rsidRDefault="001C5854">
      <w:pPr>
        <w:numPr>
          <w:ilvl w:val="0"/>
          <w:numId w:val="1"/>
        </w:numPr>
      </w:pPr>
      <w:r>
        <w:rPr>
          <w:rFonts w:ascii="Times New Roman" w:hAnsi="Times New Roman"/>
          <w:highlight w:val="white"/>
        </w:rPr>
        <w:t>Формирование экологического  мышления – способности рассматривать события и явления с точки зрения их целостной картины взаимосвязи человека и природы, сопоставлять различные версии и оценки последствий взаимодействия природы и общества, определять собственное, отношение к проблемам прошлого и современности; проявлять личное отношение к сохранению окружающей среды</w:t>
      </w:r>
    </w:p>
    <w:p w:rsidR="00B3253B" w:rsidRDefault="001C5854">
      <w:pPr>
        <w:numPr>
          <w:ilvl w:val="0"/>
          <w:numId w:val="1"/>
        </w:numPr>
      </w:pPr>
      <w:r>
        <w:rPr>
          <w:rFonts w:ascii="Times New Roman" w:hAnsi="Times New Roman"/>
          <w:highlight w:val="white"/>
        </w:rPr>
        <w:t>Воспитание  у   учащихся  активной жизненной позиции любви к родному краю, к своей земле, к родному дому;</w:t>
      </w:r>
    </w:p>
    <w:p w:rsidR="00B3253B" w:rsidRDefault="00B3253B">
      <w:pPr>
        <w:numPr>
          <w:ilvl w:val="0"/>
          <w:numId w:val="1"/>
        </w:numPr>
      </w:pP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Ожидаемые результаты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   </w:t>
      </w:r>
      <w:r>
        <w:rPr>
          <w:rFonts w:ascii="Times New Roman" w:hAnsi="Times New Roman"/>
          <w:highlight w:val="white"/>
        </w:rPr>
        <w:t xml:space="preserve">Результаты изучения курса направлены на реализацию </w:t>
      </w:r>
      <w:proofErr w:type="spellStart"/>
      <w:r>
        <w:rPr>
          <w:rFonts w:ascii="Times New Roman" w:hAnsi="Times New Roman"/>
          <w:highlight w:val="white"/>
        </w:rPr>
        <w:t>деятельностного</w:t>
      </w:r>
      <w:proofErr w:type="spellEnd"/>
      <w:r>
        <w:rPr>
          <w:rFonts w:ascii="Times New Roman" w:hAnsi="Times New Roman"/>
          <w:highlight w:val="white"/>
        </w:rPr>
        <w:t xml:space="preserve"> и личностно - ориентированного подходов; овладение обучающимися знаниями и умениями, значимыми для их социализации, мировоззренческого и духовного развития, позволяющими ориентироваться в окружающем мире, быть востребованными в повседневной жизни.</w:t>
      </w:r>
    </w:p>
    <w:p w:rsidR="00B3253B" w:rsidRDefault="001C5854">
      <w:pPr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i/>
          <w:highlight w:val="white"/>
        </w:rPr>
        <w:t>Учащиеся овладеют следующими способами деятельности:</w:t>
      </w:r>
    </w:p>
    <w:p w:rsidR="00B3253B" w:rsidRDefault="001C5854">
      <w:pPr>
        <w:numPr>
          <w:ilvl w:val="0"/>
          <w:numId w:val="2"/>
        </w:numPr>
      </w:pPr>
      <w:r>
        <w:rPr>
          <w:rFonts w:ascii="Times New Roman" w:hAnsi="Times New Roman"/>
          <w:highlight w:val="white"/>
        </w:rPr>
        <w:t>Работать с дополнительной литературой, электронными носителями;</w:t>
      </w:r>
    </w:p>
    <w:p w:rsidR="00B3253B" w:rsidRDefault="001C5854">
      <w:pPr>
        <w:numPr>
          <w:ilvl w:val="0"/>
          <w:numId w:val="2"/>
        </w:numPr>
      </w:pPr>
      <w:r>
        <w:rPr>
          <w:rFonts w:ascii="Times New Roman" w:hAnsi="Times New Roman"/>
          <w:highlight w:val="white"/>
        </w:rPr>
        <w:t>Самостоятельно готовить доклады и сообщения;</w:t>
      </w:r>
    </w:p>
    <w:p w:rsidR="00B3253B" w:rsidRDefault="001C5854">
      <w:pPr>
        <w:numPr>
          <w:ilvl w:val="0"/>
          <w:numId w:val="2"/>
        </w:numPr>
      </w:pPr>
      <w:r>
        <w:rPr>
          <w:rFonts w:ascii="Times New Roman" w:hAnsi="Times New Roman"/>
          <w:highlight w:val="white"/>
        </w:rPr>
        <w:t>Работать с определителем животных  и растений;</w:t>
      </w:r>
    </w:p>
    <w:p w:rsidR="00B3253B" w:rsidRDefault="001C5854">
      <w:pPr>
        <w:numPr>
          <w:ilvl w:val="0"/>
          <w:numId w:val="2"/>
        </w:numPr>
      </w:pPr>
      <w:r>
        <w:rPr>
          <w:rFonts w:ascii="Times New Roman" w:hAnsi="Times New Roman"/>
          <w:highlight w:val="white"/>
        </w:rPr>
        <w:t>Готовить презентации;</w:t>
      </w:r>
    </w:p>
    <w:p w:rsidR="00B3253B" w:rsidRDefault="001C5854">
      <w:pPr>
        <w:ind w:left="284" w:hanging="284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     Подводить итоги и делать выводы.</w:t>
      </w: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ind w:left="284" w:hanging="284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ind w:left="284" w:hanging="284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ind w:left="284" w:hanging="284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ind w:left="284" w:hanging="284"/>
        <w:jc w:val="center"/>
        <w:rPr>
          <w:rFonts w:ascii="Calibri" w:hAnsi="Calibri"/>
          <w:sz w:val="22"/>
          <w:highlight w:val="white"/>
        </w:rPr>
      </w:pPr>
    </w:p>
    <w:p w:rsidR="00B3253B" w:rsidRDefault="001C5854">
      <w:pPr>
        <w:ind w:left="284" w:hanging="284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ТЕМАТИЧЕСКОЕ  ПЛАНИРОВАНИЕ  КУРСА</w:t>
      </w:r>
    </w:p>
    <w:p w:rsidR="00B3253B" w:rsidRDefault="00B3253B">
      <w:pPr>
        <w:ind w:left="284" w:hanging="284"/>
        <w:jc w:val="center"/>
        <w:rPr>
          <w:rFonts w:ascii="Calibri" w:hAnsi="Calibri"/>
          <w:sz w:val="22"/>
          <w:highlight w:val="whit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567"/>
        <w:gridCol w:w="727"/>
        <w:gridCol w:w="2759"/>
        <w:gridCol w:w="1142"/>
        <w:gridCol w:w="2325"/>
      </w:tblGrid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6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Из них:</w:t>
            </w: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Теоретических занятий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Практических занятий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Экскурсий, в том числе видео</w:t>
            </w:r>
          </w:p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экскурсий</w:t>
            </w: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b/>
                <w:color w:val="444444"/>
              </w:rPr>
              <w:t>1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Клетка и организм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color w:val="444444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От одноклеточного организма до человека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Невидимый мир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color w:val="444444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Чудеса живой природы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Животные «Светлячки»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Удивительные постройки животных, птиц и насекомых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Чадолюбивые отцы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Цветы и насекомые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Растения - хищники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</w:rPr>
              <w:t>Потомки вымерших деревьев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</w:rPr>
              <w:t>Формы и краски в мире животных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color w:val="444444"/>
              </w:rPr>
              <w:t>-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color w:val="444444"/>
              </w:rPr>
              <w:t>-</w:t>
            </w: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</w:rPr>
              <w:t>Соратники человека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Шелковичные гусеницы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Друзья и враги человека в сельском хозяйстве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Борьба и взаимопомощь в природе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Регуляторы жизни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Размножение животных и растений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color w:val="444444"/>
              </w:rPr>
              <w:t>1</w:t>
            </w: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spacing w:before="100"/>
        <w:jc w:val="center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Содержание программы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1.        Клетка и организм (2 часа).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Мир животных и растений как единое целое. Микроскопическое строение животной и растительной клетки. Группы клеток. «Клетки санитары». Тайны природы, открытие при помощи микроскопа.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2.От одноклеточного организма до человека. (2 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 xml:space="preserve">Возникновение жизни из </w:t>
      </w:r>
      <w:proofErr w:type="gramStart"/>
      <w:r>
        <w:rPr>
          <w:rFonts w:ascii="Times New Roman" w:hAnsi="Times New Roman"/>
          <w:highlight w:val="white"/>
        </w:rPr>
        <w:t>неживого</w:t>
      </w:r>
      <w:proofErr w:type="gramEnd"/>
      <w:r>
        <w:rPr>
          <w:rFonts w:ascii="Times New Roman" w:hAnsi="Times New Roman"/>
          <w:highlight w:val="white"/>
        </w:rPr>
        <w:t xml:space="preserve">. Переход от простых форм к более </w:t>
      </w:r>
      <w:proofErr w:type="gramStart"/>
      <w:r>
        <w:rPr>
          <w:rFonts w:ascii="Times New Roman" w:hAnsi="Times New Roman"/>
          <w:highlight w:val="white"/>
        </w:rPr>
        <w:t>сложным</w:t>
      </w:r>
      <w:proofErr w:type="gramEnd"/>
      <w:r>
        <w:rPr>
          <w:rFonts w:ascii="Times New Roman" w:hAnsi="Times New Roman"/>
          <w:highlight w:val="white"/>
        </w:rPr>
        <w:t>. Амебы, инфузории, полипы. Родословная человека и животных. Земная кора-</w:t>
      </w:r>
      <w:proofErr w:type="spellStart"/>
      <w:r>
        <w:rPr>
          <w:rFonts w:ascii="Times New Roman" w:hAnsi="Times New Roman"/>
          <w:highlight w:val="white"/>
        </w:rPr>
        <w:t>грандиознейший</w:t>
      </w:r>
      <w:proofErr w:type="spellEnd"/>
      <w:r>
        <w:rPr>
          <w:rFonts w:ascii="Times New Roman" w:hAnsi="Times New Roman"/>
          <w:highlight w:val="white"/>
        </w:rPr>
        <w:t xml:space="preserve"> музей, великая летопись живой природы.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3.Невидимый мир (3 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Разнообразие водных простейших. Растения - невидимки. Польза и вред микроскопических водорослей. Грибки - паразиты. Разнообразие бактерий.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4.Чудеса живой природы (2 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proofErr w:type="spellStart"/>
      <w:r>
        <w:rPr>
          <w:rFonts w:ascii="Times New Roman" w:hAnsi="Times New Roman"/>
          <w:highlight w:val="white"/>
        </w:rPr>
        <w:t>Самоисцеление</w:t>
      </w:r>
      <w:proofErr w:type="spellEnd"/>
      <w:r>
        <w:rPr>
          <w:rFonts w:ascii="Times New Roman" w:hAnsi="Times New Roman"/>
          <w:highlight w:val="white"/>
        </w:rPr>
        <w:t xml:space="preserve"> или регенерация. Регенерация как степень развития организма. Самокалечение или аутотомия. Прививка или «сборное растение». Садовод Иван Владимирович Мичурин. Трансплантация тканей и органов.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5.Животные «Светлячки» (2часа)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Поверхность моря, микроскопические ночесветки. Погружение в море - медузы, светящиеся рыбы. Морское дно - светящиеся черви и моллюски.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Светящиеся животные-обитатели суши. Микроскопические организмы, которые излучают свет.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lastRenderedPageBreak/>
        <w:t>Тема 6.Удивительные постройки животных, птиц и насекомых (2часа)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Строительное искусство водных животных. Строительный инстинкт птиц. Замечательные постройки насекомых. Два миллиона разных жизней. Замечательные постройки термитов.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7.Чадолюбивые отцы (2 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 xml:space="preserve">Интереснейшие явления живой природы. Самец колюшки </w:t>
      </w:r>
      <w:proofErr w:type="gramStart"/>
      <w:r>
        <w:rPr>
          <w:rFonts w:ascii="Times New Roman" w:hAnsi="Times New Roman"/>
          <w:highlight w:val="white"/>
        </w:rPr>
        <w:t>-з</w:t>
      </w:r>
      <w:proofErr w:type="gramEnd"/>
      <w:r>
        <w:rPr>
          <w:rFonts w:ascii="Times New Roman" w:hAnsi="Times New Roman"/>
          <w:highlight w:val="white"/>
        </w:rPr>
        <w:t xml:space="preserve">адорное создание. Костяной крючок самца рыб </w:t>
      </w:r>
      <w:proofErr w:type="spellStart"/>
      <w:r>
        <w:rPr>
          <w:rFonts w:ascii="Times New Roman" w:hAnsi="Times New Roman"/>
          <w:highlight w:val="white"/>
        </w:rPr>
        <w:t>куртус</w:t>
      </w:r>
      <w:proofErr w:type="spellEnd"/>
      <w:r>
        <w:rPr>
          <w:rFonts w:ascii="Times New Roman" w:hAnsi="Times New Roman"/>
          <w:highlight w:val="white"/>
        </w:rPr>
        <w:t>. Роль самца жабы - повитухи.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8.Цветы и насекомые (2 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Цветы и насекомые - два мира. Разнообразие насекомых опылителей. Роль в природе и жизни человека.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9.Растения - хищники (1 час)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Странные растения. Роль ловчих снарядов насекомоядных растений.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10.Потомки вымерших деревьев (1 час)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Плаун-вымирающий потомок древнейших на земле деревьев. Хвощ</w:t>
      </w:r>
      <w:proofErr w:type="gramStart"/>
      <w:r>
        <w:rPr>
          <w:rFonts w:ascii="Times New Roman" w:hAnsi="Times New Roman"/>
          <w:highlight w:val="white"/>
        </w:rPr>
        <w:t>и-</w:t>
      </w:r>
      <w:proofErr w:type="gramEnd"/>
      <w:r>
        <w:rPr>
          <w:rFonts w:ascii="Times New Roman" w:hAnsi="Times New Roman"/>
          <w:highlight w:val="white"/>
        </w:rPr>
        <w:t xml:space="preserve"> накопители кремнезема.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11.Формы и краски в мире животных (2часа)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Разнообразие организмов, особенности их строения и окраски. Мимикрия. Покровительственная окраска и защитная форма.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12.Соратники человека (1 час)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Разнообразие насекомых - помощников человека. Места обитания, жизненные циклы.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13.Шелковичные гусеницы (2 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Жизненный цикл тутового шелкопряда. Болезни тутового шелкопряда. Дубовый шелкопряд.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14.Друзья и враги человека в сельском хозяйстве (3 часа)</w:t>
      </w:r>
    </w:p>
    <w:p w:rsidR="00B3253B" w:rsidRDefault="00B3253B">
      <w:pPr>
        <w:spacing w:before="100"/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Майский жук - жестокий бич деревьев. Разнообразие насекомых вредителей сельского хозяйства. Методы борьбы с ними. Пернатые друзья человека.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Непризнанные друзья (кроты, ежи, землеройки.)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15.Борьба и взаимопомощь в природе (2 часа).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Защитные приспособления растений. Защитные приспособления животных.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Симбиоз растений и животных. Взаимопомощь как надежное орудие за существование.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16.Регуляторы жизни (2 часа)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 xml:space="preserve">Роль желез внутренней секреции. Роль щитовидной железы в жизни человека и животных. Особые </w:t>
      </w:r>
      <w:proofErr w:type="gramStart"/>
      <w:r>
        <w:rPr>
          <w:rFonts w:ascii="Times New Roman" w:hAnsi="Times New Roman"/>
          <w:highlight w:val="white"/>
        </w:rPr>
        <w:t>гормоны</w:t>
      </w:r>
      <w:proofErr w:type="gramEnd"/>
      <w:r>
        <w:rPr>
          <w:rFonts w:ascii="Times New Roman" w:hAnsi="Times New Roman"/>
          <w:highlight w:val="white"/>
        </w:rPr>
        <w:t xml:space="preserve"> вырабатываемые щитовидной железой.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Тема 17.Размножение животных и растений (2 часа).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Единство живой природы. Размножение у растений. Размножение у простейших. Размножение у животных.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Итоговое занятие (1 час)</w:t>
      </w:r>
    </w:p>
    <w:p w:rsidR="00B3253B" w:rsidRDefault="001C5854">
      <w:pPr>
        <w:spacing w:before="100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Полученные знания - в жизнь. Парад знаний.</w:t>
      </w:r>
    </w:p>
    <w:p w:rsidR="00B3253B" w:rsidRDefault="001C5854">
      <w:pPr>
        <w:spacing w:before="100"/>
        <w:jc w:val="center"/>
        <w:rPr>
          <w:rFonts w:ascii="Times New Roman" w:hAnsi="Times New Roman"/>
          <w:b/>
          <w:highlight w:val="white"/>
        </w:rPr>
      </w:pPr>
      <w:r>
        <w:br/>
      </w: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B3253B">
      <w:pPr>
        <w:spacing w:before="100"/>
        <w:jc w:val="center"/>
        <w:rPr>
          <w:rFonts w:ascii="Times New Roman" w:hAnsi="Times New Roman"/>
          <w:b/>
          <w:highlight w:val="white"/>
        </w:rPr>
      </w:pPr>
    </w:p>
    <w:p w:rsidR="00B3253B" w:rsidRDefault="001C5854">
      <w:pPr>
        <w:spacing w:before="100"/>
        <w:jc w:val="center"/>
        <w:rPr>
          <w:rFonts w:ascii="Calibri" w:hAnsi="Calibri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Календарно - тематическое планирование  </w:t>
      </w:r>
    </w:p>
    <w:p w:rsidR="00B3253B" w:rsidRDefault="00B3253B">
      <w:pPr>
        <w:spacing w:before="100"/>
        <w:jc w:val="center"/>
        <w:rPr>
          <w:rFonts w:ascii="Calibri" w:hAnsi="Calibri"/>
          <w:sz w:val="22"/>
          <w:highlight w:val="whit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1705"/>
        <w:gridCol w:w="947"/>
        <w:gridCol w:w="2302"/>
        <w:gridCol w:w="1386"/>
        <w:gridCol w:w="692"/>
      </w:tblGrid>
      <w:tr w:rsidR="00B3253B">
        <w:trPr>
          <w:trHeight w:val="713"/>
        </w:trPr>
        <w:tc>
          <w:tcPr>
            <w:tcW w:w="2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Наименование раздела и  темы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Виды самостоятельной работы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Дата проведения занятия</w:t>
            </w:r>
          </w:p>
        </w:tc>
      </w:tr>
      <w:tr w:rsidR="00B3253B">
        <w:tc>
          <w:tcPr>
            <w:tcW w:w="2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/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/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/>
        </w:tc>
        <w:tc>
          <w:tcPr>
            <w:tcW w:w="2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/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План.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Факт.</w:t>
            </w: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Клетка и организм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Микроскопическое строение животной и растительной клетки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 учителя. Показ видеофильма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«Клетки санитары»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Работа с наглядным материалом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От одноклеточного организма до человека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 xml:space="preserve">Возникновение жизни из </w:t>
            </w:r>
            <w:proofErr w:type="gramStart"/>
            <w:r>
              <w:rPr>
                <w:rFonts w:ascii="Times New Roman" w:hAnsi="Times New Roman"/>
              </w:rPr>
              <w:t>неживого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Частично-поисковый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Родословная человека и животных.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Составление схем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Невидимый мир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Растения – невидимки.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 Беседа. Работа с микроскопом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Разнообразие бактерий.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Практическая работа. Беседа</w:t>
            </w:r>
          </w:p>
          <w:p w:rsidR="00B3253B" w:rsidRDefault="00B3253B">
            <w:pPr>
              <w:spacing w:before="162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Составление схем</w:t>
            </w:r>
          </w:p>
          <w:p w:rsidR="00B3253B" w:rsidRDefault="001C5854">
            <w:pPr>
              <w:spacing w:before="162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Бактерии в комнате и атмосфере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Грибки - паразиты.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Работа с микроскопом, энциклопедией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Регуляторы жизни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Роль щитовидной железы в жизни человека и животных.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Животные «Светлячки»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«Светлячки» - обитатели моря.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 учителя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 xml:space="preserve">Работа с дополнительной </w:t>
            </w:r>
            <w:r>
              <w:rPr>
                <w:rFonts w:ascii="Times New Roman" w:hAnsi="Times New Roman"/>
              </w:rPr>
              <w:lastRenderedPageBreak/>
              <w:t>литературой.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lastRenderedPageBreak/>
              <w:t>«Светлячки»- обитатели суши.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Просмотр Сообщение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Удивительные постройки животных, птиц и насекомых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Искусство водных животных и птиц.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Сообщение. Работа в парах.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Замечательные постройки насекомых.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Частично-поисковый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Чадолюбивые отцы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Роль самцов рыб в воспитании потомства.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Составление сковорода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Интереснейшие явления в живой природе.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Работа с энциклопедией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Цветы и насекомые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Два мира.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Сообщение. Работа в парах.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Разнообразие насекомых опылителей.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Составление схем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Растения-хищники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Странные растения.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Рассматривание таблиц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Потомки вымерших деревьев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Хвощи и плауны.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Работа с микроскопом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Формы и краски в мире животных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Мимикрия.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Показ видеофильма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Изготовление таблицы.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Форма и окраска-инстинкт и повадки.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Составление кроссворда.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Соратники человека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Насекомые-помощники. человека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Составление схем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Шелковичные гусеницы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Жизнь тутового шелкопряда и уход за ним.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 xml:space="preserve">Рассказ с показом готового наглядного </w:t>
            </w:r>
            <w:r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lastRenderedPageBreak/>
              <w:t>Дубовый шелкопряд.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 Просмотр  таблиц. Составление жизненного цикла.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Друзья и враги человека в сельском хозяйстве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Разнообразие насекомых вредителей сельского хозяйства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Экскурсия на пришкольный участок. Сообщение о способах борьбы с вредителями.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Пернатые друзья, а также непризнанные друзья.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 Просмотр слайдов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Борьба и взаимопомощь в природе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Защитные приспособления растений и животных. Симбиоз или взаимопомощь.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Чудеса живой природы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Все о регенерации животных.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Рассказ. Просмотр слайдов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«Сборное растение».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Практическая работа. «Прививка»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Размножение животных и растений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Размножение у растений и животных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Практическая работа по размножению растений на пришкольном участке.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B3253B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Парад знаний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1C5854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53B" w:rsidRDefault="00B3253B">
            <w:pPr>
              <w:spacing w:before="100" w:after="12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B3253B">
      <w:pPr>
        <w:jc w:val="both"/>
        <w:rPr>
          <w:rFonts w:ascii="Calibri" w:hAnsi="Calibri"/>
          <w:sz w:val="22"/>
          <w:highlight w:val="white"/>
        </w:rPr>
      </w:pPr>
    </w:p>
    <w:p w:rsidR="00B3253B" w:rsidRDefault="001C5854">
      <w:pPr>
        <w:rPr>
          <w:rFonts w:ascii="Arial" w:hAnsi="Arial"/>
          <w:color w:val="212529"/>
          <w:shd w:val="clear" w:color="auto" w:fill="F4F4F4"/>
        </w:rPr>
      </w:pPr>
      <w:r>
        <w:br/>
      </w:r>
    </w:p>
    <w:p w:rsidR="00B3253B" w:rsidRDefault="00B3253B">
      <w:pPr>
        <w:jc w:val="center"/>
      </w:pPr>
    </w:p>
    <w:sectPr w:rsidR="00B3253B">
      <w:pgSz w:w="11908" w:h="16848"/>
      <w:pgMar w:top="850" w:right="995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BA"/>
    <w:multiLevelType w:val="multilevel"/>
    <w:tmpl w:val="42309F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74E3120"/>
    <w:multiLevelType w:val="multilevel"/>
    <w:tmpl w:val="9670F4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3B"/>
    <w:rsid w:val="001C5854"/>
    <w:rsid w:val="004918A1"/>
    <w:rsid w:val="009B4696"/>
    <w:rsid w:val="00B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</w:rPr>
  </w:style>
  <w:style w:type="character" w:customStyle="1" w:styleId="a7">
    <w:name w:val="Подзаголовок Знак"/>
    <w:link w:val="a6"/>
    <w:rPr>
      <w:i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Название Знак"/>
    <w:link w:val="a8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</w:rPr>
  </w:style>
  <w:style w:type="character" w:customStyle="1" w:styleId="a7">
    <w:name w:val="Подзаголовок Знак"/>
    <w:link w:val="a6"/>
    <w:rPr>
      <w:i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Название Знак"/>
    <w:link w:val="a8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2022-12-20T05:40:00Z</dcterms:created>
  <dcterms:modified xsi:type="dcterms:W3CDTF">2023-01-19T14:55:00Z</dcterms:modified>
</cp:coreProperties>
</file>