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73F24" w14:textId="77777777" w:rsidR="00F61516" w:rsidRPr="0035249A" w:rsidRDefault="00F61516" w:rsidP="00F61516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35249A">
        <w:rPr>
          <w:rFonts w:eastAsia="Times New Roman" w:cs="Times New Roman"/>
          <w:b/>
          <w:sz w:val="24"/>
          <w:szCs w:val="24"/>
          <w:lang w:eastAsia="ru-RU"/>
        </w:rPr>
        <w:t>Аннотаци</w:t>
      </w:r>
      <w:r w:rsidRPr="00F61516">
        <w:rPr>
          <w:rFonts w:eastAsia="Times New Roman" w:cs="Times New Roman"/>
          <w:b/>
          <w:sz w:val="24"/>
          <w:szCs w:val="24"/>
          <w:lang w:eastAsia="ru-RU"/>
        </w:rPr>
        <w:t>я</w:t>
      </w:r>
    </w:p>
    <w:p w14:paraId="28CE4091" w14:textId="77777777" w:rsidR="00F61516" w:rsidRPr="0035249A" w:rsidRDefault="00F61516" w:rsidP="00F61516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35249A">
        <w:rPr>
          <w:rFonts w:eastAsia="Times New Roman" w:cs="Times New Roman"/>
          <w:b/>
          <w:sz w:val="24"/>
          <w:szCs w:val="24"/>
          <w:lang w:eastAsia="ru-RU"/>
        </w:rPr>
        <w:t>к рабоч</w:t>
      </w:r>
      <w:r w:rsidRPr="00F61516">
        <w:rPr>
          <w:rFonts w:eastAsia="Times New Roman" w:cs="Times New Roman"/>
          <w:b/>
          <w:sz w:val="24"/>
          <w:szCs w:val="24"/>
          <w:lang w:eastAsia="ru-RU"/>
        </w:rPr>
        <w:t xml:space="preserve">ей </w:t>
      </w:r>
      <w:r w:rsidRPr="0035249A">
        <w:rPr>
          <w:rFonts w:eastAsia="Times New Roman" w:cs="Times New Roman"/>
          <w:b/>
          <w:sz w:val="24"/>
          <w:szCs w:val="24"/>
          <w:lang w:eastAsia="ru-RU"/>
        </w:rPr>
        <w:t>программ</w:t>
      </w:r>
      <w:r w:rsidRPr="00F61516">
        <w:rPr>
          <w:rFonts w:eastAsia="Times New Roman" w:cs="Times New Roman"/>
          <w:b/>
          <w:sz w:val="24"/>
          <w:szCs w:val="24"/>
          <w:lang w:eastAsia="ru-RU"/>
        </w:rPr>
        <w:t>е</w:t>
      </w:r>
      <w:r w:rsidRPr="0035249A">
        <w:rPr>
          <w:rFonts w:eastAsia="Times New Roman" w:cs="Times New Roman"/>
          <w:b/>
          <w:sz w:val="24"/>
          <w:szCs w:val="24"/>
          <w:lang w:eastAsia="ru-RU"/>
        </w:rPr>
        <w:t xml:space="preserve"> НОО </w:t>
      </w:r>
      <w:r w:rsidRPr="0035249A">
        <w:rPr>
          <w:rFonts w:eastAsia="Times New Roman" w:cs="Times New Roman"/>
          <w:b/>
          <w:sz w:val="24"/>
          <w:szCs w:val="24"/>
          <w:lang w:eastAsia="ru-RU" w:bidi="ru-RU"/>
        </w:rPr>
        <w:t>для детей с ОВЗ</w:t>
      </w:r>
    </w:p>
    <w:p w14:paraId="0B8FB127" w14:textId="77777777" w:rsidR="00F61516" w:rsidRPr="0035249A" w:rsidRDefault="00F61516" w:rsidP="00F61516">
      <w:pPr>
        <w:spacing w:after="0"/>
        <w:jc w:val="center"/>
        <w:rPr>
          <w:rFonts w:eastAsia="Times New Roman" w:cs="Times New Roman"/>
          <w:b/>
          <w:sz w:val="24"/>
          <w:szCs w:val="24"/>
          <w:lang w:eastAsia="ru-RU" w:bidi="ru-RU"/>
        </w:rPr>
      </w:pPr>
      <w:r w:rsidRPr="0035249A">
        <w:rPr>
          <w:rFonts w:eastAsia="Times New Roman" w:cs="Times New Roman"/>
          <w:b/>
          <w:sz w:val="24"/>
          <w:szCs w:val="24"/>
          <w:lang w:eastAsia="ru-RU" w:bidi="ru-RU"/>
        </w:rPr>
        <w:t>(ЗПР) (вариант 7.1)</w:t>
      </w:r>
    </w:p>
    <w:p w14:paraId="16BD7912" w14:textId="228BDAAB" w:rsidR="00F61516" w:rsidRPr="00F61516" w:rsidRDefault="00F61516" w:rsidP="00F61516">
      <w:pPr>
        <w:spacing w:after="120"/>
        <w:ind w:left="360"/>
        <w:contextualSpacing/>
        <w:jc w:val="center"/>
        <w:rPr>
          <w:rFonts w:eastAsia="Calibri" w:cs="Times New Roman"/>
          <w:b/>
          <w:bCs/>
          <w:sz w:val="24"/>
          <w:szCs w:val="24"/>
        </w:rPr>
      </w:pPr>
      <w:r w:rsidRPr="00F61516">
        <w:rPr>
          <w:rFonts w:eastAsia="Times New Roman" w:cs="Times New Roman"/>
          <w:b/>
          <w:sz w:val="24"/>
          <w:szCs w:val="24"/>
          <w:lang w:eastAsia="ru-RU" w:bidi="ru-RU"/>
        </w:rPr>
        <w:t>2 класс</w:t>
      </w:r>
    </w:p>
    <w:p w14:paraId="5814FE7F" w14:textId="233A82ED" w:rsidR="00F61516" w:rsidRPr="00F61516" w:rsidRDefault="00F61516" w:rsidP="00F61516">
      <w:pPr>
        <w:spacing w:after="120"/>
        <w:ind w:left="360"/>
        <w:contextualSpacing/>
        <w:jc w:val="center"/>
        <w:rPr>
          <w:rFonts w:eastAsia="Times New Roman" w:cs="Times New Roman"/>
          <w:sz w:val="24"/>
          <w:szCs w:val="24"/>
        </w:rPr>
      </w:pPr>
      <w:r w:rsidRPr="00F61516">
        <w:rPr>
          <w:rFonts w:eastAsia="Calibri" w:cs="Times New Roman"/>
          <w:b/>
          <w:bCs/>
          <w:sz w:val="24"/>
          <w:szCs w:val="24"/>
        </w:rPr>
        <w:t>Окружающий мир</w:t>
      </w:r>
    </w:p>
    <w:p w14:paraId="38743B3C" w14:textId="77777777" w:rsidR="00F61516" w:rsidRPr="00F61516" w:rsidRDefault="00F61516" w:rsidP="00F61516">
      <w:pPr>
        <w:spacing w:after="120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516">
        <w:rPr>
          <w:rFonts w:eastAsia="Times New Roman" w:cs="Times New Roman"/>
          <w:sz w:val="24"/>
          <w:szCs w:val="24"/>
          <w:lang w:eastAsia="ru-RU"/>
        </w:rPr>
        <w:t xml:space="preserve">Программа разработана на основе федерального государственного образовательного стандарта начального общего образования, </w:t>
      </w:r>
      <w:r w:rsidRPr="00F61516">
        <w:rPr>
          <w:rFonts w:ascii="Calibri" w:eastAsia="Times New Roman" w:hAnsi="Calibri" w:cs="Times New Roman"/>
          <w:b/>
          <w:bCs/>
          <w:color w:val="22272F"/>
          <w:sz w:val="30"/>
          <w:szCs w:val="30"/>
          <w:shd w:val="clear" w:color="auto" w:fill="FFFFFF"/>
          <w:lang w:eastAsia="ru-RU"/>
        </w:rPr>
        <w:t xml:space="preserve"> </w:t>
      </w:r>
      <w:r w:rsidRPr="00F61516">
        <w:rPr>
          <w:rFonts w:eastAsia="Times New Roman" w:cs="Times New Roman"/>
          <w:bCs/>
          <w:color w:val="22272F"/>
          <w:sz w:val="24"/>
          <w:szCs w:val="24"/>
          <w:shd w:val="clear" w:color="auto" w:fill="FFFFFF"/>
          <w:lang w:eastAsia="ru-RU"/>
        </w:rPr>
        <w:t>на основе федерального государственного образовательного стандарта начального общего образования обучающихся с ограниченными возможностями здоровья,</w:t>
      </w:r>
      <w:r w:rsidRPr="00F61516">
        <w:rPr>
          <w:rFonts w:eastAsia="Times New Roman" w:cs="Times New Roman"/>
          <w:sz w:val="24"/>
          <w:szCs w:val="24"/>
          <w:lang w:eastAsia="ru-RU"/>
        </w:rPr>
        <w:t xml:space="preserve"> Концепции духовно-нравственного развития и воспитания личности гражданина России, планируемых результатов начального общего образования, авторской (рабочей) программы А.А. Плешакова (Сборник рабочих программ УМК «Школа России» 1-4 классы, научный руководитель </w:t>
      </w:r>
      <w:proofErr w:type="spellStart"/>
      <w:r w:rsidRPr="00F61516">
        <w:rPr>
          <w:rFonts w:eastAsia="Times New Roman" w:cs="Times New Roman"/>
          <w:sz w:val="24"/>
          <w:szCs w:val="24"/>
          <w:lang w:eastAsia="ru-RU"/>
        </w:rPr>
        <w:t>А.А.Плешаков</w:t>
      </w:r>
      <w:proofErr w:type="spellEnd"/>
      <w:r w:rsidRPr="00F61516">
        <w:rPr>
          <w:rFonts w:eastAsia="Times New Roman" w:cs="Times New Roman"/>
          <w:sz w:val="24"/>
          <w:szCs w:val="24"/>
          <w:lang w:eastAsia="ru-RU"/>
        </w:rPr>
        <w:t xml:space="preserve">, М; Просвещение), учебника для общеобразовательных учреждений с электронным приложением «Окружающий мир» для 1, 2, 3. 4 классов в 2 частях </w:t>
      </w:r>
      <w:proofErr w:type="spellStart"/>
      <w:r w:rsidRPr="00F61516">
        <w:rPr>
          <w:rFonts w:eastAsia="Times New Roman" w:cs="Times New Roman"/>
          <w:sz w:val="24"/>
          <w:szCs w:val="24"/>
          <w:lang w:eastAsia="ru-RU"/>
        </w:rPr>
        <w:t>А.А.Плешаков</w:t>
      </w:r>
      <w:proofErr w:type="spellEnd"/>
      <w:r w:rsidRPr="00F61516">
        <w:rPr>
          <w:rFonts w:eastAsia="Times New Roman" w:cs="Times New Roman"/>
          <w:sz w:val="24"/>
          <w:szCs w:val="24"/>
          <w:lang w:eastAsia="ru-RU"/>
        </w:rPr>
        <w:t xml:space="preserve"> М; «Просвещение».</w:t>
      </w:r>
    </w:p>
    <w:p w14:paraId="5E113241" w14:textId="77777777" w:rsidR="00F61516" w:rsidRPr="00F61516" w:rsidRDefault="00F61516" w:rsidP="00F61516">
      <w:pPr>
        <w:spacing w:after="120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516">
        <w:rPr>
          <w:rFonts w:eastAsia="Times New Roman" w:cs="Times New Roman"/>
          <w:sz w:val="24"/>
          <w:szCs w:val="24"/>
          <w:lang w:eastAsia="ru-RU"/>
        </w:rPr>
        <w:t>Данный учебный предмет является специфическим для обучения младших школьников. Его введение в учебный план обусловлено значительным отставанием детей с ЗПР в своем развитии от своих сверстников с нормальным интеллектом. Занятия по этому учебному предмету имеют интегративный характер, рассматриваются как коррекционные. В процессе изучения предмета обогащается и уточняется словарь, формируются навыки сравнения и классификации описание предметов, явлений природы, установление элементарных зависимостей, активного участия в беседе. Курс направлен на коррекцию познавательной и речевой деятельности, высших психических функций.</w:t>
      </w:r>
    </w:p>
    <w:p w14:paraId="54C1D010" w14:textId="77777777" w:rsidR="00F61516" w:rsidRPr="00F61516" w:rsidRDefault="00F61516" w:rsidP="00F61516">
      <w:pPr>
        <w:spacing w:after="120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516">
        <w:rPr>
          <w:rFonts w:eastAsia="Times New Roman" w:cs="Times New Roman"/>
          <w:sz w:val="24"/>
          <w:szCs w:val="24"/>
          <w:lang w:eastAsia="ru-RU"/>
        </w:rPr>
        <w:t>Основным методом обучения является беседа. Беседы организуются в процессе ознакомления с предметами и явлениями окружающей действительности на предметных уроках, экскурсиях, во время наблюдений за сезонными изменениями в природе и труде людей, на основе имеющегося опыта, практических работ, демонстрации учебных кинофильмов, диафильмов, предметных и сюжетных картин.</w:t>
      </w:r>
    </w:p>
    <w:p w14:paraId="2A57D798" w14:textId="77777777" w:rsidR="00F61516" w:rsidRPr="00F61516" w:rsidRDefault="00F61516" w:rsidP="00F61516">
      <w:pPr>
        <w:spacing w:after="120"/>
        <w:ind w:firstLin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516">
        <w:rPr>
          <w:rFonts w:eastAsia="Times New Roman" w:cs="Times New Roman"/>
          <w:sz w:val="24"/>
          <w:szCs w:val="24"/>
          <w:lang w:eastAsia="ru-RU"/>
        </w:rPr>
        <w:t>На экскурсиях учащиеся знакомятся с предметами и явлениями в естественной обстановке; на предметных уроках — на основе непосредственных чувственных восприятий. Наблюдая, дети учатся анализировать, находить сходство и различие, делать простейшие выводы и обобщения. Наблюдения за погодой и сезонными изменениями в природе расширяют представления об окружающем мире, развивают внимание, наблюдательность, чувственное восприятие. В процессе непосредственных наблюдений реальной действительности обогащается словарь учащихся, при организации беседы он активизируется, т. е. усвоенные слова включаются в речь. Практические работы помогают закреплению полученных знаний и умений.</w:t>
      </w:r>
    </w:p>
    <w:p w14:paraId="06F6BDA3" w14:textId="77777777" w:rsidR="00F61516" w:rsidRPr="00F61516" w:rsidRDefault="00F61516" w:rsidP="00F61516">
      <w:pPr>
        <w:shd w:val="clear" w:color="auto" w:fill="FFFFFF"/>
        <w:spacing w:after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516">
        <w:rPr>
          <w:rFonts w:eastAsia="Times New Roman" w:cs="Times New Roman"/>
          <w:sz w:val="24"/>
          <w:szCs w:val="24"/>
          <w:lang w:eastAsia="ru-RU"/>
        </w:rPr>
        <w:t>Изучение курса «Окружающий мир» в начальной школе на</w:t>
      </w:r>
      <w:r w:rsidRPr="00F61516">
        <w:rPr>
          <w:rFonts w:eastAsia="Times New Roman" w:cs="Times New Roman"/>
          <w:sz w:val="24"/>
          <w:szCs w:val="24"/>
          <w:lang w:eastAsia="ru-RU"/>
        </w:rPr>
        <w:softHyphen/>
        <w:t>правлено на достижение следующих </w:t>
      </w:r>
      <w:r w:rsidRPr="00F61516">
        <w:rPr>
          <w:rFonts w:eastAsia="Times New Roman" w:cs="Times New Roman"/>
          <w:b/>
          <w:bCs/>
          <w:sz w:val="24"/>
          <w:szCs w:val="24"/>
          <w:lang w:eastAsia="ru-RU"/>
        </w:rPr>
        <w:t>целей:</w:t>
      </w:r>
    </w:p>
    <w:p w14:paraId="42D5BA68" w14:textId="77777777" w:rsidR="00F61516" w:rsidRPr="00F61516" w:rsidRDefault="00F61516" w:rsidP="00F61516">
      <w:pPr>
        <w:shd w:val="clear" w:color="auto" w:fill="FFFFFF"/>
        <w:spacing w:after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516">
        <w:rPr>
          <w:rFonts w:eastAsia="Times New Roman" w:cs="Times New Roman"/>
          <w:b/>
          <w:bCs/>
          <w:sz w:val="24"/>
          <w:szCs w:val="24"/>
          <w:lang w:eastAsia="ru-RU"/>
        </w:rPr>
        <w:t>* </w:t>
      </w:r>
      <w:r w:rsidRPr="00F61516">
        <w:rPr>
          <w:rFonts w:eastAsia="Times New Roman" w:cs="Times New Roman"/>
          <w:sz w:val="24"/>
          <w:szCs w:val="24"/>
          <w:lang w:eastAsia="ru-RU"/>
        </w:rPr>
        <w:t>формирование целостной картины мира и осознание ме</w:t>
      </w:r>
      <w:r w:rsidRPr="00F61516">
        <w:rPr>
          <w:rFonts w:eastAsia="Times New Roman" w:cs="Times New Roman"/>
          <w:sz w:val="24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14:paraId="1C5CF75C" w14:textId="77777777" w:rsidR="00F61516" w:rsidRPr="00F61516" w:rsidRDefault="00F61516" w:rsidP="00F61516">
      <w:pPr>
        <w:shd w:val="clear" w:color="auto" w:fill="FFFFFF"/>
        <w:spacing w:after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516">
        <w:rPr>
          <w:rFonts w:eastAsia="Times New Roman" w:cs="Times New Roman"/>
          <w:b/>
          <w:bCs/>
          <w:sz w:val="24"/>
          <w:szCs w:val="24"/>
          <w:lang w:eastAsia="ru-RU"/>
        </w:rPr>
        <w:t>* духовно-нравственное развитие</w:t>
      </w:r>
      <w:r w:rsidRPr="00F61516">
        <w:rPr>
          <w:rFonts w:eastAsia="Times New Roman" w:cs="Times New Roman"/>
          <w:sz w:val="24"/>
          <w:szCs w:val="24"/>
          <w:lang w:eastAsia="ru-RU"/>
        </w:rPr>
        <w:t> и воспитание личности гражданина России в условиях культурного и конфессиональ</w:t>
      </w:r>
      <w:r w:rsidRPr="00F61516">
        <w:rPr>
          <w:rFonts w:eastAsia="Times New Roman" w:cs="Times New Roman"/>
          <w:sz w:val="24"/>
          <w:szCs w:val="24"/>
          <w:lang w:eastAsia="ru-RU"/>
        </w:rPr>
        <w:softHyphen/>
        <w:t>ного многообразия российского общества.</w:t>
      </w:r>
    </w:p>
    <w:p w14:paraId="358A3427" w14:textId="77777777" w:rsidR="00F61516" w:rsidRPr="00F61516" w:rsidRDefault="00F61516" w:rsidP="00F61516">
      <w:pPr>
        <w:shd w:val="clear" w:color="auto" w:fill="FFFFFF"/>
        <w:spacing w:after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516">
        <w:rPr>
          <w:rFonts w:eastAsia="Times New Roman" w:cs="Times New Roman"/>
          <w:sz w:val="24"/>
          <w:szCs w:val="24"/>
          <w:lang w:eastAsia="ru-RU"/>
        </w:rPr>
        <w:t>Основными </w:t>
      </w:r>
      <w:r w:rsidRPr="00F61516">
        <w:rPr>
          <w:rFonts w:eastAsia="Times New Roman" w:cs="Times New Roman"/>
          <w:b/>
          <w:bCs/>
          <w:sz w:val="24"/>
          <w:szCs w:val="24"/>
          <w:lang w:eastAsia="ru-RU"/>
        </w:rPr>
        <w:t>задачами </w:t>
      </w:r>
      <w:r w:rsidRPr="00F61516">
        <w:rPr>
          <w:rFonts w:eastAsia="Times New Roman" w:cs="Times New Roman"/>
          <w:sz w:val="24"/>
          <w:szCs w:val="24"/>
          <w:lang w:eastAsia="ru-RU"/>
        </w:rPr>
        <w:t>реализации содержания курса явля</w:t>
      </w:r>
      <w:r w:rsidRPr="00F61516">
        <w:rPr>
          <w:rFonts w:eastAsia="Times New Roman" w:cs="Times New Roman"/>
          <w:sz w:val="24"/>
          <w:szCs w:val="24"/>
          <w:lang w:eastAsia="ru-RU"/>
        </w:rPr>
        <w:softHyphen/>
        <w:t>ются:</w:t>
      </w:r>
    </w:p>
    <w:p w14:paraId="11FF8AB2" w14:textId="77777777" w:rsidR="00F61516" w:rsidRPr="00F61516" w:rsidRDefault="00F61516" w:rsidP="00F61516">
      <w:pPr>
        <w:shd w:val="clear" w:color="auto" w:fill="FFFFFF"/>
        <w:spacing w:after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516">
        <w:rPr>
          <w:rFonts w:eastAsia="Times New Roman" w:cs="Times New Roman"/>
          <w:sz w:val="24"/>
          <w:szCs w:val="24"/>
          <w:lang w:eastAsia="ru-RU"/>
        </w:rPr>
        <w:t>* </w:t>
      </w:r>
      <w:r w:rsidRPr="00F61516">
        <w:rPr>
          <w:rFonts w:eastAsia="Times New Roman" w:cs="Times New Roman"/>
          <w:b/>
          <w:bCs/>
          <w:sz w:val="24"/>
          <w:szCs w:val="24"/>
          <w:lang w:eastAsia="ru-RU"/>
        </w:rPr>
        <w:t>формирование</w:t>
      </w:r>
      <w:r w:rsidRPr="00F61516">
        <w:rPr>
          <w:rFonts w:eastAsia="Times New Roman" w:cs="Times New Roman"/>
          <w:sz w:val="24"/>
          <w:szCs w:val="24"/>
          <w:lang w:eastAsia="ru-RU"/>
        </w:rPr>
        <w:t> уважительного отношения к семье, насе</w:t>
      </w:r>
      <w:r w:rsidRPr="00F61516">
        <w:rPr>
          <w:rFonts w:eastAsia="Times New Roman" w:cs="Times New Roman"/>
          <w:sz w:val="24"/>
          <w:szCs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14:paraId="13788FEE" w14:textId="77777777" w:rsidR="00F61516" w:rsidRPr="00F61516" w:rsidRDefault="00F61516" w:rsidP="00F61516">
      <w:pPr>
        <w:shd w:val="clear" w:color="auto" w:fill="FFFFFF"/>
        <w:spacing w:after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516">
        <w:rPr>
          <w:rFonts w:eastAsia="Times New Roman" w:cs="Times New Roman"/>
          <w:sz w:val="24"/>
          <w:szCs w:val="24"/>
          <w:lang w:eastAsia="ru-RU"/>
        </w:rPr>
        <w:lastRenderedPageBreak/>
        <w:t>* </w:t>
      </w:r>
      <w:r w:rsidRPr="00F61516">
        <w:rPr>
          <w:rFonts w:eastAsia="Times New Roman" w:cs="Times New Roman"/>
          <w:b/>
          <w:bCs/>
          <w:sz w:val="24"/>
          <w:szCs w:val="24"/>
          <w:lang w:eastAsia="ru-RU"/>
        </w:rPr>
        <w:t>осознание </w:t>
      </w:r>
      <w:r w:rsidRPr="00F61516">
        <w:rPr>
          <w:rFonts w:eastAsia="Times New Roman" w:cs="Times New Roman"/>
          <w:sz w:val="24"/>
          <w:szCs w:val="24"/>
          <w:lang w:eastAsia="ru-RU"/>
        </w:rPr>
        <w:t>ребёнком ценности, целостности и многообразия окружающего мира, своего места в нём;</w:t>
      </w:r>
    </w:p>
    <w:p w14:paraId="133658F5" w14:textId="77777777" w:rsidR="00F61516" w:rsidRPr="00F61516" w:rsidRDefault="00F61516" w:rsidP="00F61516">
      <w:pPr>
        <w:shd w:val="clear" w:color="auto" w:fill="FFFFFF"/>
        <w:spacing w:after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516">
        <w:rPr>
          <w:rFonts w:eastAsia="Times New Roman" w:cs="Times New Roman"/>
          <w:sz w:val="24"/>
          <w:szCs w:val="24"/>
          <w:lang w:eastAsia="ru-RU"/>
        </w:rPr>
        <w:t>* </w:t>
      </w:r>
      <w:r w:rsidRPr="00F61516">
        <w:rPr>
          <w:rFonts w:eastAsia="Times New Roman" w:cs="Times New Roman"/>
          <w:b/>
          <w:bCs/>
          <w:sz w:val="24"/>
          <w:szCs w:val="24"/>
          <w:lang w:eastAsia="ru-RU"/>
        </w:rPr>
        <w:t>формирование</w:t>
      </w:r>
      <w:r w:rsidRPr="00F61516">
        <w:rPr>
          <w:rFonts w:eastAsia="Times New Roman" w:cs="Times New Roman"/>
          <w:sz w:val="24"/>
          <w:szCs w:val="24"/>
          <w:lang w:eastAsia="ru-RU"/>
        </w:rPr>
        <w:t> модели безопасного поведения в условиях повседневной жизни и в различных опасных и чрезвычайных ситуациях;</w:t>
      </w:r>
    </w:p>
    <w:p w14:paraId="26FF6B06" w14:textId="77777777" w:rsidR="00F61516" w:rsidRPr="00F61516" w:rsidRDefault="00F61516" w:rsidP="00F61516">
      <w:pPr>
        <w:shd w:val="clear" w:color="auto" w:fill="FFFFFF"/>
        <w:spacing w:after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516">
        <w:rPr>
          <w:rFonts w:eastAsia="Times New Roman" w:cs="Times New Roman"/>
          <w:sz w:val="24"/>
          <w:szCs w:val="24"/>
          <w:lang w:eastAsia="ru-RU"/>
        </w:rPr>
        <w:t>* </w:t>
      </w:r>
      <w:r w:rsidRPr="00F61516">
        <w:rPr>
          <w:rFonts w:eastAsia="Times New Roman" w:cs="Times New Roman"/>
          <w:b/>
          <w:bCs/>
          <w:sz w:val="24"/>
          <w:szCs w:val="24"/>
          <w:lang w:eastAsia="ru-RU"/>
        </w:rPr>
        <w:t>формирование </w:t>
      </w:r>
      <w:r w:rsidRPr="00F61516">
        <w:rPr>
          <w:rFonts w:eastAsia="Times New Roman" w:cs="Times New Roman"/>
          <w:sz w:val="24"/>
          <w:szCs w:val="24"/>
          <w:lang w:eastAsia="ru-RU"/>
        </w:rPr>
        <w:t>психологической культуры и компетенции для обеспечения эффективного и безопасного взаимодействия в социуме.</w:t>
      </w:r>
    </w:p>
    <w:p w14:paraId="2FB98B9D" w14:textId="77777777" w:rsidR="00F61516" w:rsidRPr="00F61516" w:rsidRDefault="00F61516" w:rsidP="00F61516">
      <w:pPr>
        <w:shd w:val="clear" w:color="auto" w:fill="FFFFFF"/>
        <w:spacing w:after="120"/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516">
        <w:rPr>
          <w:rFonts w:eastAsia="Times New Roman" w:cs="Times New Roman"/>
          <w:sz w:val="24"/>
          <w:szCs w:val="24"/>
          <w:lang w:eastAsia="ru-RU"/>
        </w:rPr>
        <w:t>Специфика курса «Окружающий мир» состоит в том, что он, имея ярко выраженный интегративный характер, соеди</w:t>
      </w:r>
      <w:r w:rsidRPr="00F61516">
        <w:rPr>
          <w:rFonts w:eastAsia="Times New Roman" w:cs="Times New Roman"/>
          <w:sz w:val="24"/>
          <w:szCs w:val="24"/>
          <w:lang w:eastAsia="ru-RU"/>
        </w:rPr>
        <w:softHyphen/>
        <w:t>няет в равной мере природоведческие, обществоведческие, исторические знания и даёт учащемуся материал естественных и социально-гуманитарных наук, необходимый для целостного и системного видения мира в его важнейших взаимосвязях.</w:t>
      </w:r>
    </w:p>
    <w:p w14:paraId="7C2DD5FB" w14:textId="77777777" w:rsidR="00F61516" w:rsidRPr="00F61516" w:rsidRDefault="00F61516" w:rsidP="00F61516">
      <w:pPr>
        <w:shd w:val="clear" w:color="auto" w:fill="FFFFFF"/>
        <w:spacing w:after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516">
        <w:rPr>
          <w:rFonts w:eastAsia="Times New Roman" w:cs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F61516">
        <w:rPr>
          <w:rFonts w:eastAsia="Times New Roman" w:cs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F61516">
        <w:rPr>
          <w:rFonts w:eastAsia="Times New Roman" w:cs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F61516">
        <w:rPr>
          <w:rFonts w:eastAsia="Times New Roman" w:cs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F61516">
        <w:rPr>
          <w:rFonts w:eastAsia="Times New Roman" w:cs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F61516">
        <w:rPr>
          <w:rFonts w:eastAsia="Times New Roman" w:cs="Times New Roman"/>
          <w:sz w:val="24"/>
          <w:szCs w:val="24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F61516">
        <w:rPr>
          <w:rFonts w:eastAsia="Times New Roman" w:cs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F61516">
        <w:rPr>
          <w:rFonts w:eastAsia="Times New Roman" w:cs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F61516">
        <w:rPr>
          <w:rFonts w:eastAsia="Times New Roman" w:cs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F61516">
        <w:rPr>
          <w:rFonts w:eastAsia="Times New Roman" w:cs="Times New Roman"/>
          <w:sz w:val="24"/>
          <w:szCs w:val="24"/>
          <w:lang w:eastAsia="ru-RU"/>
        </w:rPr>
        <w:softHyphen/>
        <w:t>вития личности.</w:t>
      </w:r>
    </w:p>
    <w:p w14:paraId="0576F71F" w14:textId="77777777" w:rsidR="00F61516" w:rsidRPr="00F61516" w:rsidRDefault="00F61516" w:rsidP="00F61516">
      <w:pPr>
        <w:spacing w:after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516">
        <w:rPr>
          <w:rFonts w:eastAsia="Times New Roman" w:cs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F61516">
        <w:rPr>
          <w:rFonts w:eastAsia="Times New Roman" w:cs="Times New Roman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F61516">
        <w:rPr>
          <w:rFonts w:eastAsia="Times New Roman" w:cs="Times New Roman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F61516">
        <w:rPr>
          <w:rFonts w:eastAsia="Times New Roman" w:cs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F61516">
        <w:rPr>
          <w:rFonts w:eastAsia="Times New Roman" w:cs="Times New Roman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Земля.</w:t>
      </w:r>
    </w:p>
    <w:p w14:paraId="3FF31A55" w14:textId="77777777" w:rsidR="00F61516" w:rsidRPr="00F61516" w:rsidRDefault="00F61516" w:rsidP="00F61516">
      <w:pPr>
        <w:shd w:val="clear" w:color="auto" w:fill="FFFFFF"/>
        <w:spacing w:after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516">
        <w:rPr>
          <w:rFonts w:eastAsia="Times New Roman" w:cs="Times New Roman"/>
          <w:sz w:val="24"/>
          <w:szCs w:val="24"/>
          <w:lang w:eastAsia="ru-RU"/>
        </w:rPr>
        <w:t>Значение курса состоит также в том, что в ходе его из</w:t>
      </w:r>
      <w:r w:rsidRPr="00F61516">
        <w:rPr>
          <w:rFonts w:eastAsia="Times New Roman" w:cs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F61516">
        <w:rPr>
          <w:rFonts w:eastAsia="Times New Roman" w:cs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F61516">
        <w:rPr>
          <w:rFonts w:eastAsia="Times New Roman" w:cs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F61516">
        <w:rPr>
          <w:rFonts w:eastAsia="Times New Roman" w:cs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F61516">
        <w:rPr>
          <w:rFonts w:eastAsia="Times New Roman" w:cs="Times New Roman"/>
          <w:sz w:val="24"/>
          <w:szCs w:val="24"/>
          <w:lang w:eastAsia="ru-RU"/>
        </w:rPr>
        <w:softHyphen/>
        <w:t xml:space="preserve">ведения в мире природы и людей, правила здорового образа жизни. Это позволит учащимся освоить основы адекватного </w:t>
      </w:r>
      <w:proofErr w:type="spellStart"/>
      <w:r w:rsidRPr="00F61516">
        <w:rPr>
          <w:rFonts w:eastAsia="Times New Roman" w:cs="Times New Roman"/>
          <w:sz w:val="24"/>
          <w:szCs w:val="24"/>
          <w:lang w:eastAsia="ru-RU"/>
        </w:rPr>
        <w:t>природо</w:t>
      </w:r>
      <w:proofErr w:type="spellEnd"/>
      <w:r w:rsidRPr="00F61516">
        <w:rPr>
          <w:rFonts w:eastAsia="Times New Roman" w:cs="Times New Roman"/>
          <w:sz w:val="24"/>
          <w:szCs w:val="24"/>
          <w:lang w:eastAsia="ru-RU"/>
        </w:rPr>
        <w:t xml:space="preserve">- и </w:t>
      </w:r>
      <w:proofErr w:type="spellStart"/>
      <w:r w:rsidRPr="00F61516">
        <w:rPr>
          <w:rFonts w:eastAsia="Times New Roman" w:cs="Times New Roman"/>
          <w:sz w:val="24"/>
          <w:szCs w:val="24"/>
          <w:lang w:eastAsia="ru-RU"/>
        </w:rPr>
        <w:t>культуросообразного</w:t>
      </w:r>
      <w:proofErr w:type="spellEnd"/>
      <w:r w:rsidRPr="00F61516">
        <w:rPr>
          <w:rFonts w:eastAsia="Times New Roman" w:cs="Times New Roman"/>
          <w:sz w:val="24"/>
          <w:szCs w:val="24"/>
          <w:lang w:eastAsia="ru-RU"/>
        </w:rPr>
        <w:t xml:space="preserve">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F61516">
        <w:rPr>
          <w:rFonts w:eastAsia="Times New Roman" w:cs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F61516">
        <w:rPr>
          <w:rFonts w:eastAsia="Times New Roman" w:cs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</w:p>
    <w:p w14:paraId="6C45FFF3" w14:textId="77777777" w:rsidR="00F61516" w:rsidRPr="00F61516" w:rsidRDefault="00F61516" w:rsidP="00F61516">
      <w:pPr>
        <w:shd w:val="clear" w:color="auto" w:fill="FFFFFF"/>
        <w:spacing w:after="1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F61516">
        <w:rPr>
          <w:rFonts w:eastAsia="Times New Roman" w:cs="Times New Roman"/>
          <w:sz w:val="24"/>
          <w:szCs w:val="24"/>
          <w:lang w:eastAsia="ru-RU"/>
        </w:rPr>
        <w:lastRenderedPageBreak/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F61516">
        <w:rPr>
          <w:rFonts w:eastAsia="Times New Roman" w:cs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F61516">
        <w:rPr>
          <w:rFonts w:eastAsia="Times New Roman" w:cs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F61516">
        <w:rPr>
          <w:rFonts w:eastAsia="Times New Roman" w:cs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F61516">
        <w:rPr>
          <w:rFonts w:eastAsia="Times New Roman" w:cs="Times New Roman"/>
          <w:sz w:val="24"/>
          <w:szCs w:val="24"/>
          <w:lang w:eastAsia="ru-RU"/>
        </w:rPr>
        <w:softHyphen/>
        <w:t>нию окружающего мира.</w:t>
      </w:r>
    </w:p>
    <w:p w14:paraId="5478FBA5" w14:textId="77777777" w:rsidR="00F61516" w:rsidRPr="00F61516" w:rsidRDefault="00F61516" w:rsidP="00F61516">
      <w:pPr>
        <w:shd w:val="clear" w:color="auto" w:fill="FFFFFF"/>
        <w:spacing w:after="120"/>
        <w:jc w:val="both"/>
        <w:rPr>
          <w:rFonts w:eastAsia="Times New Roman" w:cs="Times New Roman"/>
          <w:sz w:val="24"/>
          <w:szCs w:val="24"/>
          <w:lang w:eastAsia="ru-RU"/>
        </w:rPr>
      </w:pPr>
    </w:p>
    <w:p w14:paraId="405AD836" w14:textId="77777777" w:rsidR="00F61516" w:rsidRPr="00F61516" w:rsidRDefault="00F61516" w:rsidP="00F61516">
      <w:pPr>
        <w:spacing w:after="0"/>
        <w:jc w:val="both"/>
        <w:rPr>
          <w:rFonts w:eastAsia="Times New Roman" w:cs="Times New Roman"/>
          <w:color w:val="000000"/>
          <w:sz w:val="24"/>
          <w:szCs w:val="24"/>
          <w:u w:val="single"/>
          <w:lang w:eastAsia="ru-RU"/>
        </w:rPr>
      </w:pPr>
      <w:r w:rsidRPr="00F61516">
        <w:rPr>
          <w:rFonts w:eastAsia="Calibri" w:cs="Times New Roman"/>
          <w:b/>
          <w:bCs/>
          <w:color w:val="000000"/>
          <w:sz w:val="24"/>
          <w:szCs w:val="24"/>
          <w:u w:val="single"/>
          <w:lang w:eastAsia="ru-RU"/>
        </w:rPr>
        <w:t>Учебно-методический комплект</w:t>
      </w:r>
    </w:p>
    <w:p w14:paraId="78255F56" w14:textId="77777777" w:rsidR="00F61516" w:rsidRPr="00F61516" w:rsidRDefault="00F61516" w:rsidP="00F61516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61516">
        <w:rPr>
          <w:rFonts w:eastAsia="Calibri" w:cs="Times New Roman"/>
          <w:color w:val="000000"/>
          <w:sz w:val="24"/>
          <w:szCs w:val="24"/>
          <w:lang w:eastAsia="ru-RU"/>
        </w:rPr>
        <w:t xml:space="preserve">Плешаков А.А. Окружающий мир. Рабочие программы. 1 – 4 классы. М.: Просвещение. </w:t>
      </w:r>
    </w:p>
    <w:p w14:paraId="1A38E393" w14:textId="7E06342C" w:rsidR="00F61516" w:rsidRPr="00F61516" w:rsidRDefault="00F61516" w:rsidP="00F61516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61516">
        <w:rPr>
          <w:rFonts w:eastAsia="Calibri" w:cs="Times New Roman"/>
          <w:color w:val="000000"/>
          <w:sz w:val="24"/>
          <w:szCs w:val="24"/>
          <w:lang w:eastAsia="ru-RU"/>
        </w:rPr>
        <w:t>Учебники:</w:t>
      </w:r>
    </w:p>
    <w:p w14:paraId="137F4763" w14:textId="53E2DE75" w:rsidR="00F61516" w:rsidRPr="00F61516" w:rsidRDefault="00F61516" w:rsidP="00F61516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61516">
        <w:rPr>
          <w:rFonts w:eastAsia="Times New Roman" w:cs="Times New Roman"/>
          <w:color w:val="000000"/>
          <w:sz w:val="24"/>
          <w:szCs w:val="24"/>
          <w:lang w:eastAsia="ru-RU"/>
        </w:rPr>
        <w:t>  Плешаков А. А.</w:t>
      </w:r>
      <w:r w:rsidRPr="00F61516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  Окружающий мир. 2 класс. Учебник для общеобразовательных учреждений. В двух частях. Часть 1, 2.</w:t>
      </w:r>
    </w:p>
    <w:p w14:paraId="71A1E730" w14:textId="77777777" w:rsidR="00F61516" w:rsidRPr="00F61516" w:rsidRDefault="00F61516" w:rsidP="00F61516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61516">
        <w:rPr>
          <w:rFonts w:eastAsia="Calibri" w:cs="Times New Roman"/>
          <w:color w:val="000000"/>
          <w:sz w:val="24"/>
          <w:szCs w:val="24"/>
          <w:lang w:eastAsia="ru-RU"/>
        </w:rPr>
        <w:t xml:space="preserve">  </w:t>
      </w:r>
      <w:proofErr w:type="gramStart"/>
      <w:r w:rsidRPr="00F61516">
        <w:rPr>
          <w:rFonts w:eastAsia="Calibri" w:cs="Times New Roman"/>
          <w:color w:val="000000"/>
          <w:sz w:val="24"/>
          <w:szCs w:val="24"/>
          <w:lang w:eastAsia="ru-RU"/>
        </w:rPr>
        <w:t>Рабочие  тетради</w:t>
      </w:r>
      <w:proofErr w:type="gramEnd"/>
    </w:p>
    <w:p w14:paraId="0551609C" w14:textId="3A6E451A" w:rsidR="00F61516" w:rsidRPr="00F61516" w:rsidRDefault="00F61516" w:rsidP="00F61516">
      <w:pPr>
        <w:spacing w:after="0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F61516">
        <w:rPr>
          <w:rFonts w:eastAsia="Times New Roman" w:cs="Times New Roman"/>
          <w:color w:val="000000"/>
          <w:sz w:val="24"/>
          <w:szCs w:val="24"/>
          <w:lang w:eastAsia="ru-RU"/>
        </w:rPr>
        <w:t>Плешаков А. А.</w:t>
      </w:r>
      <w:r w:rsidRPr="00F61516">
        <w:rPr>
          <w:rFonts w:eastAsia="Times New Roman" w:cs="Times New Roman"/>
          <w:color w:val="000000"/>
          <w:sz w:val="24"/>
          <w:szCs w:val="24"/>
          <w:lang w:eastAsia="ru-RU"/>
        </w:rPr>
        <w:br/>
        <w:t xml:space="preserve"> Окружающий мир. Рабочая тетрадь. 2класс. Пособие для учащихся общеобразовательных учреждений. В двух частях. Части 1, 2 </w:t>
      </w:r>
    </w:p>
    <w:p w14:paraId="5E5CA533" w14:textId="77777777" w:rsidR="00F61516" w:rsidRPr="00F61516" w:rsidRDefault="00F61516" w:rsidP="00F61516">
      <w:pPr>
        <w:spacing w:after="120"/>
        <w:rPr>
          <w:rFonts w:eastAsia="Times New Roman" w:cs="Times New Roman"/>
          <w:sz w:val="24"/>
          <w:szCs w:val="24"/>
          <w:lang w:eastAsia="ru-RU"/>
        </w:rPr>
      </w:pPr>
    </w:p>
    <w:p w14:paraId="2E8E3E68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1516"/>
    <w:rsid w:val="006C0B77"/>
    <w:rsid w:val="007E122F"/>
    <w:rsid w:val="008242FF"/>
    <w:rsid w:val="00870751"/>
    <w:rsid w:val="00922C48"/>
    <w:rsid w:val="00B915B7"/>
    <w:rsid w:val="00EA59DF"/>
    <w:rsid w:val="00EE4070"/>
    <w:rsid w:val="00F12C76"/>
    <w:rsid w:val="00F61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CEA47"/>
  <w15:chartTrackingRefBased/>
  <w15:docId w15:val="{9135E220-BCAE-46B3-B814-448BEC34B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1155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2023-09-07T15:34:00Z</dcterms:created>
  <dcterms:modified xsi:type="dcterms:W3CDTF">2023-09-07T15:36:00Z</dcterms:modified>
</cp:coreProperties>
</file>